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B46" w:rsidRDefault="00D17B4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17B46" w:rsidRDefault="00D17B46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17B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B46" w:rsidRDefault="00D17B4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B46" w:rsidRDefault="00D17B4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7B46" w:rsidRDefault="00D17B46">
            <w:pPr>
              <w:pStyle w:val="ConsPlusNormal"/>
              <w:jc w:val="right"/>
            </w:pPr>
            <w:r>
              <w:rPr>
                <w:color w:val="392C69"/>
              </w:rPr>
              <w:t xml:space="preserve">КонсультантПлюс | Готовое решение | </w:t>
            </w:r>
            <w:r>
              <w:rPr>
                <w:b/>
                <w:color w:val="392C69"/>
              </w:rPr>
              <w:t>Актуально на 20.01.2022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B46" w:rsidRDefault="00D17B46">
            <w:pPr>
              <w:spacing w:after="1" w:line="0" w:lineRule="atLeast"/>
            </w:pPr>
          </w:p>
        </w:tc>
      </w:tr>
    </w:tbl>
    <w:p w:rsidR="00D17B46" w:rsidRDefault="00D17B46">
      <w:pPr>
        <w:pStyle w:val="ConsPlusNormal"/>
        <w:spacing w:before="480"/>
      </w:pPr>
      <w:r>
        <w:rPr>
          <w:b/>
          <w:sz w:val="38"/>
        </w:rPr>
        <w:t>Как урегулировать конфликт интересов на государственной гражданской (муниципальной) службе</w:t>
      </w:r>
    </w:p>
    <w:p w:rsidR="00D17B46" w:rsidRDefault="00D17B46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80"/>
        <w:gridCol w:w="8935"/>
        <w:gridCol w:w="180"/>
      </w:tblGrid>
      <w:tr w:rsidR="00D17B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E95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B46" w:rsidRDefault="00D17B46">
            <w:pPr>
              <w:spacing w:after="1" w:line="0" w:lineRule="atLeast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B46" w:rsidRDefault="00D17B4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17B46" w:rsidRDefault="00D17B46">
            <w:pPr>
              <w:pStyle w:val="ConsPlusNormal"/>
              <w:jc w:val="both"/>
            </w:pPr>
            <w:r>
              <w:t>Конфликт интересов возникает, если личные выгоды служащего могут повлиять на исполнение служебных обязанностей.</w:t>
            </w:r>
          </w:p>
          <w:p w:rsidR="00D17B46" w:rsidRDefault="00D17B46">
            <w:pPr>
              <w:pStyle w:val="ConsPlusNormal"/>
              <w:jc w:val="both"/>
            </w:pPr>
            <w:r>
              <w:t>Не допускать таких ситуаций должен, в первую очередь, сам служащий. Он обязан уведомить представителя нанимателя о каждом таком случае.</w:t>
            </w:r>
          </w:p>
          <w:p w:rsidR="00D17B46" w:rsidRDefault="00D17B46">
            <w:pPr>
              <w:pStyle w:val="ConsPlusNormal"/>
              <w:jc w:val="both"/>
            </w:pPr>
            <w:r>
              <w:t>Сначала такие уведомления рассматривает отдел по профилактике коррупции, а после - специально созданная комиссия.</w:t>
            </w:r>
          </w:p>
          <w:p w:rsidR="00D17B46" w:rsidRDefault="00D17B46">
            <w:pPr>
              <w:pStyle w:val="ConsPlusNormal"/>
              <w:jc w:val="both"/>
            </w:pPr>
            <w:r>
              <w:t>На основе решения комиссии служащий и представитель нанимателя должны принять меры по разрешению конфликта интересов. В противном случае это может повлечь увольнение как самого служащего, так и представителя нанимателя.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B46" w:rsidRDefault="00D17B46">
            <w:pPr>
              <w:spacing w:after="1" w:line="0" w:lineRule="atLeast"/>
            </w:pPr>
          </w:p>
        </w:tc>
      </w:tr>
    </w:tbl>
    <w:p w:rsidR="00D17B46" w:rsidRDefault="00D17B46">
      <w:pPr>
        <w:pStyle w:val="ConsPlusNormal"/>
        <w:spacing w:before="400"/>
        <w:jc w:val="both"/>
      </w:pPr>
    </w:p>
    <w:p w:rsidR="00D17B46" w:rsidRDefault="00D17B46">
      <w:pPr>
        <w:pStyle w:val="ConsPlusNormal"/>
      </w:pPr>
      <w:r>
        <w:rPr>
          <w:b/>
          <w:sz w:val="32"/>
        </w:rPr>
        <w:t>Оглавление:</w:t>
      </w:r>
    </w:p>
    <w:p w:rsidR="00D17B46" w:rsidRDefault="00D17B46">
      <w:pPr>
        <w:pStyle w:val="ConsPlusNormal"/>
        <w:spacing w:before="340"/>
        <w:ind w:left="180"/>
      </w:pPr>
      <w:r>
        <w:t xml:space="preserve">1. </w:t>
      </w:r>
      <w:hyperlink w:anchor="P15" w:history="1">
        <w:r>
          <w:rPr>
            <w:color w:val="0000FF"/>
          </w:rPr>
          <w:t>Что такое конфликт интересов на государственной гражданской (муниципальной) службе</w:t>
        </w:r>
      </w:hyperlink>
    </w:p>
    <w:p w:rsidR="00D17B46" w:rsidRDefault="00D17B46">
      <w:pPr>
        <w:pStyle w:val="ConsPlusNormal"/>
        <w:ind w:left="180"/>
      </w:pPr>
      <w:r>
        <w:t xml:space="preserve">2. </w:t>
      </w:r>
      <w:hyperlink w:anchor="P20" w:history="1">
        <w:r>
          <w:rPr>
            <w:color w:val="0000FF"/>
          </w:rPr>
          <w:t>Как служащий уведомляет о конфликте интересов нанимателя</w:t>
        </w:r>
      </w:hyperlink>
    </w:p>
    <w:p w:rsidR="00D17B46" w:rsidRDefault="00D17B46">
      <w:pPr>
        <w:pStyle w:val="ConsPlusNormal"/>
        <w:ind w:left="180"/>
      </w:pPr>
      <w:r>
        <w:t xml:space="preserve">3. </w:t>
      </w:r>
      <w:hyperlink w:anchor="P64" w:history="1">
        <w:r>
          <w:rPr>
            <w:color w:val="0000FF"/>
          </w:rPr>
          <w:t>Как осуществляется проверка наличия конфликта интересов на государственной гражданской (муниципальной) службе</w:t>
        </w:r>
      </w:hyperlink>
    </w:p>
    <w:p w:rsidR="00D17B46" w:rsidRDefault="00D17B46">
      <w:pPr>
        <w:pStyle w:val="ConsPlusNormal"/>
        <w:ind w:left="180"/>
      </w:pPr>
      <w:r>
        <w:t xml:space="preserve">4. </w:t>
      </w:r>
      <w:hyperlink w:anchor="P87" w:history="1">
        <w:r>
          <w:rPr>
            <w:color w:val="0000FF"/>
          </w:rPr>
          <w:t>Какие меры нужно принять, чтобы урегулировать конфликт интересов</w:t>
        </w:r>
      </w:hyperlink>
    </w:p>
    <w:p w:rsidR="00D17B46" w:rsidRDefault="00D17B46">
      <w:pPr>
        <w:pStyle w:val="ConsPlusNormal"/>
        <w:spacing w:before="400"/>
        <w:jc w:val="both"/>
      </w:pPr>
    </w:p>
    <w:p w:rsidR="00D17B46" w:rsidRDefault="00D17B46">
      <w:pPr>
        <w:pStyle w:val="ConsPlusNormal"/>
        <w:outlineLvl w:val="0"/>
      </w:pPr>
      <w:bookmarkStart w:id="0" w:name="P15"/>
      <w:bookmarkEnd w:id="0"/>
      <w:r>
        <w:rPr>
          <w:b/>
          <w:sz w:val="32"/>
        </w:rPr>
        <w:t>1. Что такое конфликт интересов на государственной гражданской (муниципальной) службе</w:t>
      </w:r>
    </w:p>
    <w:p w:rsidR="00D17B46" w:rsidRDefault="00D17B46">
      <w:pPr>
        <w:pStyle w:val="ConsPlusNormal"/>
        <w:spacing w:before="220"/>
        <w:jc w:val="both"/>
      </w:pPr>
      <w:r>
        <w:t xml:space="preserve">Конфликт интересов - это ситуация, при которой личная прямая или косвенная заинтересованность служащего влияет или может повлиять на исполнение им должностных (служебных) обязанностей (полномочий). Такое определение приведено в </w:t>
      </w:r>
      <w:hyperlink r:id="rId6" w:history="1">
        <w:r>
          <w:rPr>
            <w:color w:val="0000FF"/>
          </w:rPr>
          <w:t>ч. 1 ст. 10</w:t>
        </w:r>
      </w:hyperlink>
      <w:r>
        <w:t xml:space="preserve"> Закона о противодействии коррупции.</w:t>
      </w:r>
    </w:p>
    <w:p w:rsidR="00D17B46" w:rsidRDefault="00D17B46">
      <w:pPr>
        <w:pStyle w:val="ConsPlusNormal"/>
        <w:spacing w:before="220"/>
        <w:jc w:val="both"/>
      </w:pPr>
      <w:r>
        <w:t xml:space="preserve">Личная заинтересованность означает, что доходы, выгоды, преимущества может получать сам служащий, его родственники, друзья (знакомые) или организации, которые как-то связаны с ним. На это указано в </w:t>
      </w:r>
      <w:hyperlink r:id="rId7" w:history="1">
        <w:r>
          <w:rPr>
            <w:color w:val="0000FF"/>
          </w:rPr>
          <w:t>ч. 2 ст. 10</w:t>
        </w:r>
      </w:hyperlink>
      <w:r>
        <w:t xml:space="preserve"> Закона о противодействии коррупции, </w:t>
      </w:r>
      <w:hyperlink r:id="rId8" w:history="1">
        <w:r>
          <w:rPr>
            <w:color w:val="0000FF"/>
          </w:rPr>
          <w:t>Письме</w:t>
        </w:r>
      </w:hyperlink>
      <w:r>
        <w:t xml:space="preserve"> Минтруда России от 15.10.2012 N 18-2/10/1-2088.</w:t>
      </w:r>
    </w:p>
    <w:p w:rsidR="00D17B46" w:rsidRDefault="00D17B46">
      <w:pPr>
        <w:pStyle w:val="ConsPlusNormal"/>
        <w:spacing w:before="220"/>
        <w:jc w:val="both"/>
      </w:pPr>
      <w:r>
        <w:t xml:space="preserve">Более точно определить, какую ситуацию можно отнести к конфликту интересов, вам поможет </w:t>
      </w:r>
      <w:hyperlink r:id="rId9" w:history="1">
        <w:r>
          <w:rPr>
            <w:color w:val="0000FF"/>
          </w:rPr>
          <w:t>Памятка</w:t>
        </w:r>
      </w:hyperlink>
      <w:r>
        <w:t xml:space="preserve"> Управления делами Президента РФ, а также Обзоры практики правоприменения в сфере конфликта интересов, </w:t>
      </w:r>
      <w:hyperlink r:id="rId10" w:history="1">
        <w:r>
          <w:rPr>
            <w:color w:val="0000FF"/>
          </w:rPr>
          <w:t>Письмо</w:t>
        </w:r>
      </w:hyperlink>
      <w:r>
        <w:t xml:space="preserve"> Минтруда России от 15.10.2012 N 18-2/10/1-2088.</w:t>
      </w:r>
    </w:p>
    <w:p w:rsidR="00D17B46" w:rsidRDefault="00D17B46">
      <w:pPr>
        <w:pStyle w:val="ConsPlusNormal"/>
        <w:jc w:val="both"/>
      </w:pPr>
    </w:p>
    <w:p w:rsidR="00D17B46" w:rsidRDefault="00D17B46">
      <w:pPr>
        <w:pStyle w:val="ConsPlusNormal"/>
        <w:outlineLvl w:val="0"/>
      </w:pPr>
      <w:bookmarkStart w:id="1" w:name="P20"/>
      <w:bookmarkEnd w:id="1"/>
      <w:r>
        <w:rPr>
          <w:b/>
          <w:sz w:val="32"/>
        </w:rPr>
        <w:t>2. Как служащий уведомляет о конфликте интересов нанимателя</w:t>
      </w:r>
    </w:p>
    <w:p w:rsidR="00D17B46" w:rsidRDefault="00D17B46">
      <w:pPr>
        <w:pStyle w:val="ConsPlusNormal"/>
        <w:spacing w:before="220"/>
        <w:jc w:val="both"/>
      </w:pPr>
      <w:r>
        <w:lastRenderedPageBreak/>
        <w:t>Служащий обязан уведомить о конфликте интересов, как только ему стало известно об этом (</w:t>
      </w:r>
      <w:hyperlink r:id="rId11" w:history="1">
        <w:r>
          <w:rPr>
            <w:color w:val="0000FF"/>
          </w:rPr>
          <w:t>ч. 2 ст. 11</w:t>
        </w:r>
      </w:hyperlink>
      <w:r>
        <w:t xml:space="preserve"> Закона о противодействии коррупции).</w:t>
      </w:r>
    </w:p>
    <w:p w:rsidR="00D17B46" w:rsidRDefault="00D17B46">
      <w:pPr>
        <w:pStyle w:val="ConsPlusNormal"/>
        <w:spacing w:before="220"/>
        <w:jc w:val="both"/>
      </w:pPr>
      <w:r>
        <w:t>Для этого он должен подготовить письменное уведомление и подать его представителю нанимателя.</w:t>
      </w:r>
    </w:p>
    <w:p w:rsidR="00D17B46" w:rsidRDefault="00D17B46">
      <w:pPr>
        <w:pStyle w:val="ConsPlusNormal"/>
        <w:jc w:val="both"/>
      </w:pPr>
    </w:p>
    <w:p w:rsidR="00D17B46" w:rsidRDefault="00D17B46">
      <w:pPr>
        <w:pStyle w:val="ConsPlusNormal"/>
        <w:outlineLvl w:val="1"/>
      </w:pPr>
      <w:r>
        <w:rPr>
          <w:b/>
          <w:sz w:val="26"/>
        </w:rPr>
        <w:t>2.1. Как составить уведомление о конфликте интересов</w:t>
      </w:r>
    </w:p>
    <w:p w:rsidR="00D17B46" w:rsidRDefault="00D17B46">
      <w:pPr>
        <w:pStyle w:val="ConsPlusNormal"/>
        <w:spacing w:before="220"/>
        <w:jc w:val="both"/>
      </w:pPr>
      <w:r>
        <w:t xml:space="preserve">Заполнить уведомление можно по форме, которая утверждена в вашем органе. Как правило, это приложение к порядку уведомления о конфликте интересов (см., например, </w:t>
      </w:r>
      <w:hyperlink r:id="rId12" w:history="1">
        <w:r>
          <w:rPr>
            <w:color w:val="0000FF"/>
          </w:rPr>
          <w:t>форму</w:t>
        </w:r>
      </w:hyperlink>
      <w:r>
        <w:t>, утвержденную в Минобороны России).</w:t>
      </w:r>
    </w:p>
    <w:p w:rsidR="00D17B46" w:rsidRDefault="00D17B46">
      <w:pPr>
        <w:pStyle w:val="ConsPlusNormal"/>
        <w:spacing w:before="220"/>
        <w:jc w:val="both"/>
      </w:pPr>
      <w:r>
        <w:t>Можно подготовить уведомление в произвольной форме. В нем нужно указать:</w:t>
      </w:r>
    </w:p>
    <w:p w:rsidR="00D17B46" w:rsidRDefault="00D17B46">
      <w:pPr>
        <w:pStyle w:val="ConsPlusNormal"/>
        <w:numPr>
          <w:ilvl w:val="0"/>
          <w:numId w:val="1"/>
        </w:numPr>
        <w:spacing w:before="220"/>
        <w:jc w:val="both"/>
      </w:pPr>
      <w:r>
        <w:t>Ф.И.О. и должность руководителя госоргана (его заместителя), Ф.И.О. и должность служащего;</w:t>
      </w:r>
    </w:p>
    <w:p w:rsidR="00D17B46" w:rsidRDefault="00D17B46">
      <w:pPr>
        <w:pStyle w:val="ConsPlusNormal"/>
        <w:numPr>
          <w:ilvl w:val="0"/>
          <w:numId w:val="1"/>
        </w:numPr>
        <w:spacing w:before="220"/>
        <w:jc w:val="both"/>
      </w:pPr>
      <w:r>
        <w:t>ситуацию, которая привела или может привести к конфликту интересов. Какие должностные обязанности служащий не может выполнять из-за этого;</w:t>
      </w:r>
    </w:p>
    <w:p w:rsidR="00D17B46" w:rsidRDefault="00D17B46">
      <w:pPr>
        <w:pStyle w:val="ConsPlusNormal"/>
        <w:numPr>
          <w:ilvl w:val="0"/>
          <w:numId w:val="1"/>
        </w:numPr>
        <w:spacing w:before="220"/>
        <w:jc w:val="both"/>
      </w:pPr>
      <w:r>
        <w:t xml:space="preserve">меры, которые может предложить или уже предпринял служащий, </w:t>
      </w:r>
      <w:proofErr w:type="gramStart"/>
      <w:r>
        <w:t>например</w:t>
      </w:r>
      <w:proofErr w:type="gramEnd"/>
      <w:r>
        <w:t xml:space="preserve"> отстранение от выполнения именно этой работы и т.п.;</w:t>
      </w:r>
    </w:p>
    <w:p w:rsidR="00D17B46" w:rsidRDefault="00D17B46">
      <w:pPr>
        <w:pStyle w:val="ConsPlusNormal"/>
        <w:numPr>
          <w:ilvl w:val="0"/>
          <w:numId w:val="1"/>
        </w:numPr>
        <w:spacing w:before="220"/>
        <w:jc w:val="both"/>
      </w:pPr>
      <w:r>
        <w:t>будет ли служащий присутствовать на заседании комиссии по урегулированию конфликта интересов;</w:t>
      </w:r>
    </w:p>
    <w:p w:rsidR="00D17B46" w:rsidRDefault="00D17B46">
      <w:pPr>
        <w:pStyle w:val="ConsPlusNormal"/>
        <w:numPr>
          <w:ilvl w:val="0"/>
          <w:numId w:val="1"/>
        </w:numPr>
        <w:spacing w:before="220"/>
        <w:jc w:val="both"/>
      </w:pPr>
      <w:r>
        <w:t>дату и подпись.</w:t>
      </w:r>
    </w:p>
    <w:p w:rsidR="00D17B46" w:rsidRDefault="00D17B46">
      <w:pPr>
        <w:pStyle w:val="ConsPlusNormal"/>
        <w:spacing w:before="220"/>
        <w:jc w:val="both"/>
      </w:pPr>
      <w:r>
        <w:t>К уведомлению прилагаются доказательства изложенной информации.</w:t>
      </w:r>
    </w:p>
    <w:p w:rsidR="00D17B46" w:rsidRDefault="00D17B46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4"/>
      </w:tblGrid>
      <w:tr w:rsidR="00D17B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D17B46" w:rsidRDefault="00D17B46">
            <w:pPr>
              <w:pStyle w:val="ConsPlusNormal"/>
              <w:jc w:val="both"/>
            </w:pPr>
            <w:bookmarkStart w:id="2" w:name="P34"/>
            <w:bookmarkEnd w:id="2"/>
            <w:r>
              <w:rPr>
                <w:u w:val="single"/>
              </w:rPr>
              <w:t>Образец уведомления о конфликте интересов</w:t>
            </w:r>
          </w:p>
          <w:p w:rsidR="00D17B46" w:rsidRDefault="00D17B46">
            <w:pPr>
              <w:pStyle w:val="ConsPlusNormal"/>
              <w:spacing w:before="220"/>
              <w:jc w:val="right"/>
            </w:pPr>
            <w:r>
              <w:t>Министру имущественных отношений</w:t>
            </w:r>
          </w:p>
          <w:p w:rsidR="00D17B46" w:rsidRDefault="00D17B46">
            <w:pPr>
              <w:pStyle w:val="ConsPlusNormal"/>
              <w:spacing w:before="220"/>
              <w:jc w:val="right"/>
            </w:pPr>
            <w:r>
              <w:t>Костромской области</w:t>
            </w:r>
          </w:p>
          <w:p w:rsidR="00D17B46" w:rsidRDefault="00D17B46">
            <w:pPr>
              <w:pStyle w:val="ConsPlusNormal"/>
              <w:spacing w:before="220"/>
              <w:jc w:val="right"/>
            </w:pPr>
            <w:r>
              <w:t>Иванову И.И.</w:t>
            </w:r>
          </w:p>
          <w:p w:rsidR="00D17B46" w:rsidRDefault="00D17B46">
            <w:pPr>
              <w:pStyle w:val="ConsPlusNormal"/>
              <w:spacing w:before="220"/>
              <w:jc w:val="right"/>
            </w:pPr>
            <w:r>
              <w:t>от заведующего отделом</w:t>
            </w:r>
          </w:p>
          <w:p w:rsidR="00D17B46" w:rsidRDefault="00D17B46">
            <w:pPr>
              <w:pStyle w:val="ConsPlusNormal"/>
              <w:spacing w:before="220"/>
              <w:jc w:val="right"/>
            </w:pPr>
            <w:r>
              <w:t>государственных унитарных предприятий</w:t>
            </w:r>
          </w:p>
          <w:p w:rsidR="00D17B46" w:rsidRDefault="00D17B46">
            <w:pPr>
              <w:pStyle w:val="ConsPlusNormal"/>
              <w:spacing w:before="220"/>
              <w:jc w:val="right"/>
            </w:pPr>
            <w:r>
              <w:t>Петрова П.П.</w:t>
            </w:r>
          </w:p>
          <w:p w:rsidR="00D17B46" w:rsidRDefault="00D17B46">
            <w:pPr>
              <w:pStyle w:val="ConsPlusNormal"/>
              <w:spacing w:before="220"/>
              <w:jc w:val="both"/>
            </w:pPr>
          </w:p>
          <w:p w:rsidR="00D17B46" w:rsidRDefault="00D17B46">
            <w:pPr>
              <w:pStyle w:val="ConsPlusNormal"/>
              <w:jc w:val="center"/>
            </w:pPr>
            <w:r>
              <w:t>УВЕДОМЛЕНИЕ</w:t>
            </w:r>
          </w:p>
          <w:p w:rsidR="00D17B46" w:rsidRDefault="00D17B46">
            <w:pPr>
              <w:pStyle w:val="ConsPlusNormal"/>
              <w:spacing w:before="220"/>
              <w:jc w:val="center"/>
            </w:pPr>
            <w:r>
              <w:t>о возникновении личной заинтересованности при</w:t>
            </w:r>
          </w:p>
          <w:p w:rsidR="00D17B46" w:rsidRDefault="00D17B46">
            <w:pPr>
              <w:pStyle w:val="ConsPlusNormal"/>
              <w:spacing w:before="220"/>
              <w:jc w:val="center"/>
            </w:pPr>
            <w:r>
              <w:t>исполнении должностных обязанностей, которая приводит</w:t>
            </w:r>
          </w:p>
          <w:p w:rsidR="00D17B46" w:rsidRDefault="00D17B46">
            <w:pPr>
              <w:pStyle w:val="ConsPlusNormal"/>
              <w:spacing w:before="220"/>
              <w:jc w:val="center"/>
            </w:pPr>
            <w:r>
              <w:t>или может привести к конфликту интересов</w:t>
            </w:r>
          </w:p>
          <w:p w:rsidR="00D17B46" w:rsidRDefault="00D17B46">
            <w:pPr>
              <w:pStyle w:val="ConsPlusNormal"/>
              <w:spacing w:before="220"/>
              <w:jc w:val="both"/>
            </w:pPr>
          </w:p>
          <w:p w:rsidR="00D17B46" w:rsidRDefault="00D17B46">
            <w:pPr>
              <w:pStyle w:val="ConsPlusNormal"/>
              <w:jc w:val="both"/>
            </w:pPr>
            <w:r>
              <w:t>Сообщаю о возникновении у меня личной заинтересованности при исполнении должностных обязанностей, которая может привести к конфликту интересов.</w:t>
            </w:r>
          </w:p>
          <w:p w:rsidR="00D17B46" w:rsidRDefault="00D17B46">
            <w:pPr>
              <w:pStyle w:val="ConsPlusNormal"/>
              <w:spacing w:before="220"/>
              <w:jc w:val="both"/>
            </w:pPr>
            <w:r>
              <w:lastRenderedPageBreak/>
              <w:t>Обстоятельства, являющиеся основанием для возникновения личной заинтересованности:</w:t>
            </w:r>
          </w:p>
          <w:p w:rsidR="00D17B46" w:rsidRDefault="00D17B46">
            <w:pPr>
              <w:pStyle w:val="ConsPlusNormal"/>
              <w:spacing w:before="220"/>
              <w:jc w:val="both"/>
            </w:pPr>
            <w:r>
              <w:rPr>
                <w:i/>
              </w:rPr>
              <w:t>моя дочь Петрова Л.П. является заместителем руководителя ГУП "Газовое хозяйство", которое осуществляет деятельность по поставкам газа в области. Осуществление контроля за деятельностью данного ГУП входит в круг моих должностных обязанностей.</w:t>
            </w:r>
          </w:p>
          <w:p w:rsidR="00D17B46" w:rsidRDefault="00D17B46">
            <w:pPr>
              <w:pStyle w:val="ConsPlusNormal"/>
              <w:spacing w:before="220"/>
              <w:jc w:val="both"/>
            </w:pPr>
            <w:r>
              <w:t>Должностные обязанности, на исполнение которых может повлиять личная заинтересованность:</w:t>
            </w:r>
          </w:p>
          <w:p w:rsidR="00D17B46" w:rsidRDefault="00D17B46">
            <w:pPr>
              <w:pStyle w:val="ConsPlusNormal"/>
              <w:spacing w:before="220"/>
              <w:jc w:val="both"/>
            </w:pPr>
            <w:r>
              <w:rPr>
                <w:i/>
              </w:rPr>
              <w:t>объективная оценка деятельности предприятия при осуществлении контроля.</w:t>
            </w:r>
          </w:p>
          <w:p w:rsidR="00D17B46" w:rsidRDefault="00D17B46">
            <w:pPr>
              <w:pStyle w:val="ConsPlusNormal"/>
              <w:spacing w:before="220"/>
              <w:jc w:val="both"/>
            </w:pPr>
            <w:r>
              <w:t>Предлагаемые меры по предотвращению или урегулированию конфликта интересов:</w:t>
            </w:r>
          </w:p>
          <w:p w:rsidR="00D17B46" w:rsidRDefault="00D17B46">
            <w:pPr>
              <w:pStyle w:val="ConsPlusNormal"/>
              <w:spacing w:before="220"/>
              <w:jc w:val="both"/>
            </w:pPr>
            <w:r>
              <w:rPr>
                <w:i/>
              </w:rPr>
              <w:t>исключить из моих должностных обязанностей функцию по осуществлению контроля за деятельностью ГУП "Газовое хозяйство".</w:t>
            </w:r>
          </w:p>
          <w:p w:rsidR="00D17B46" w:rsidRDefault="00D17B46">
            <w:pPr>
              <w:pStyle w:val="ConsPlusNormal"/>
              <w:spacing w:before="220"/>
              <w:jc w:val="both"/>
            </w:pPr>
            <w:r>
              <w:t>Намереваюсь лично присутствовать на заседании комиссии по соблюдению требований к служебному поведению госслужащих министерства и урегулированию конфликта интересов при рассмотрении настоящего уведомления.</w:t>
            </w:r>
          </w:p>
          <w:p w:rsidR="00D17B46" w:rsidRDefault="00D17B46">
            <w:pPr>
              <w:pStyle w:val="ConsPlusNormal"/>
              <w:spacing w:before="220"/>
              <w:jc w:val="both"/>
            </w:pPr>
          </w:p>
          <w:tbl>
            <w:tblPr>
              <w:tblW w:w="5000" w:type="pc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7"/>
              <w:gridCol w:w="4677"/>
            </w:tblGrid>
            <w:tr w:rsidR="00D17B46"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7B46" w:rsidRDefault="00D17B46">
                  <w:pPr>
                    <w:pStyle w:val="ConsPlusNormal"/>
                  </w:pPr>
                  <w:r>
                    <w:rPr>
                      <w:i/>
                    </w:rPr>
                    <w:t>29 марта 2021 г.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7B46" w:rsidRDefault="00D17B46">
                  <w:pPr>
                    <w:pStyle w:val="ConsPlusNormal"/>
                    <w:jc w:val="right"/>
                  </w:pPr>
                  <w:r>
                    <w:rPr>
                      <w:i/>
                    </w:rPr>
                    <w:t>(подпись) П.П. Петров</w:t>
                  </w:r>
                </w:p>
              </w:tc>
            </w:tr>
          </w:tbl>
          <w:p w:rsidR="00D17B46" w:rsidRDefault="00D17B46">
            <w:pPr>
              <w:spacing w:after="1" w:line="0" w:lineRule="atLeast"/>
            </w:pPr>
          </w:p>
        </w:tc>
      </w:tr>
    </w:tbl>
    <w:p w:rsidR="00D17B46" w:rsidRDefault="00D17B46">
      <w:pPr>
        <w:pStyle w:val="ConsPlusNormal"/>
        <w:jc w:val="both"/>
      </w:pPr>
    </w:p>
    <w:p w:rsidR="00D17B46" w:rsidRDefault="00D17B46">
      <w:pPr>
        <w:pStyle w:val="ConsPlusNormal"/>
        <w:outlineLvl w:val="1"/>
      </w:pPr>
      <w:r>
        <w:rPr>
          <w:b/>
          <w:sz w:val="26"/>
        </w:rPr>
        <w:t>2.2. Как подать уведомление</w:t>
      </w:r>
    </w:p>
    <w:p w:rsidR="00D17B46" w:rsidRDefault="00D17B46">
      <w:pPr>
        <w:pStyle w:val="ConsPlusNormal"/>
        <w:spacing w:before="220"/>
        <w:jc w:val="both"/>
      </w:pPr>
      <w:r>
        <w:t>Служащий подает уведомление представителю нанимателя в порядке, утвержденном в вашем органе.</w:t>
      </w:r>
    </w:p>
    <w:p w:rsidR="00D17B46" w:rsidRDefault="00D17B46">
      <w:pPr>
        <w:pStyle w:val="ConsPlusNormal"/>
        <w:spacing w:before="220"/>
        <w:jc w:val="both"/>
      </w:pPr>
      <w:r>
        <w:t>Сотрудник, который принимает такое уведомление, должен зарегистрировать его и сделать отметку о принятии на копии.</w:t>
      </w:r>
    </w:p>
    <w:p w:rsidR="00D17B46" w:rsidRDefault="00D17B46">
      <w:pPr>
        <w:pStyle w:val="ConsPlusNormal"/>
        <w:spacing w:before="220"/>
        <w:jc w:val="both"/>
      </w:pPr>
      <w:r>
        <w:t>Если нет возможности лично передать уведомление, то направьте его почтой, заказным письмом с уведомлением о вручении и описью вложения.</w:t>
      </w:r>
    </w:p>
    <w:p w:rsidR="00D17B46" w:rsidRDefault="00D17B46">
      <w:pPr>
        <w:pStyle w:val="ConsPlusNormal"/>
        <w:spacing w:before="220"/>
        <w:jc w:val="both"/>
      </w:pPr>
      <w:r>
        <w:t xml:space="preserve">Такие правила установлены в </w:t>
      </w:r>
      <w:hyperlink r:id="rId13" w:history="1">
        <w:r>
          <w:rPr>
            <w:color w:val="0000FF"/>
          </w:rPr>
          <w:t>ч. 2 ст. 11</w:t>
        </w:r>
      </w:hyperlink>
      <w:r>
        <w:t xml:space="preserve"> Закона о противодействии коррупции, </w:t>
      </w:r>
      <w:hyperlink r:id="rId14" w:history="1">
        <w:r>
          <w:rPr>
            <w:color w:val="0000FF"/>
          </w:rPr>
          <w:t>пп. "б" п. 8</w:t>
        </w:r>
      </w:hyperlink>
      <w:r>
        <w:t xml:space="preserve"> Указа Президента РФ от 22.12.2015 N 650, </w:t>
      </w:r>
      <w:hyperlink r:id="rId15" w:history="1">
        <w:r>
          <w:rPr>
            <w:color w:val="0000FF"/>
          </w:rPr>
          <w:t>пп. "б" п. 16</w:t>
        </w:r>
      </w:hyperlink>
      <w:r>
        <w:t xml:space="preserve"> Положения о комиссиях по конфликту интересов.</w:t>
      </w:r>
    </w:p>
    <w:p w:rsidR="00D17B46" w:rsidRDefault="00D17B46">
      <w:pPr>
        <w:pStyle w:val="ConsPlusNormal"/>
        <w:jc w:val="both"/>
      </w:pPr>
    </w:p>
    <w:p w:rsidR="00D17B46" w:rsidRDefault="00D17B46">
      <w:pPr>
        <w:pStyle w:val="ConsPlusNormal"/>
        <w:outlineLvl w:val="0"/>
      </w:pPr>
      <w:bookmarkStart w:id="3" w:name="P64"/>
      <w:bookmarkEnd w:id="3"/>
      <w:r>
        <w:rPr>
          <w:b/>
          <w:sz w:val="32"/>
        </w:rPr>
        <w:t>3. Как осуществляется проверка наличия конфликта интересов на государственной гражданской (муниципальной) службе</w:t>
      </w:r>
    </w:p>
    <w:p w:rsidR="00D17B46" w:rsidRDefault="00D17B46">
      <w:pPr>
        <w:pStyle w:val="ConsPlusNormal"/>
        <w:spacing w:before="220"/>
        <w:jc w:val="both"/>
      </w:pPr>
      <w:r>
        <w:t>Проверка проводится на основании полученного от сотрудника уведомления о конфликте интересов. Предварительно его рассматривает отдел (должностное лицо) по профилактике коррупционных и иных правонарушений. После этого - комиссия по соблюдению требований к служебному поведению и урегулированию конфликта интересов.</w:t>
      </w:r>
    </w:p>
    <w:p w:rsidR="00D17B46" w:rsidRDefault="00D17B46">
      <w:pPr>
        <w:pStyle w:val="ConsPlusNormal"/>
        <w:jc w:val="both"/>
      </w:pPr>
    </w:p>
    <w:p w:rsidR="00D17B46" w:rsidRDefault="00D17B46">
      <w:pPr>
        <w:pStyle w:val="ConsPlusNormal"/>
        <w:outlineLvl w:val="1"/>
      </w:pPr>
      <w:r>
        <w:rPr>
          <w:b/>
          <w:sz w:val="26"/>
        </w:rPr>
        <w:t>3.1. Как проводится предварительное рассмотрение уведомления о конфликте интересов</w:t>
      </w:r>
    </w:p>
    <w:p w:rsidR="00D17B46" w:rsidRDefault="00D17B46">
      <w:pPr>
        <w:pStyle w:val="ConsPlusNormal"/>
        <w:spacing w:before="220"/>
        <w:jc w:val="both"/>
      </w:pPr>
      <w:r>
        <w:t>Отдел по профилактике коррупционных и иных правонарушений (уполномоченное должностное лицо) в течение семи дней рассматривает уведомление служащего.</w:t>
      </w:r>
    </w:p>
    <w:p w:rsidR="00D17B46" w:rsidRDefault="00D17B46">
      <w:pPr>
        <w:pStyle w:val="ConsPlusNormal"/>
        <w:spacing w:before="220"/>
        <w:jc w:val="both"/>
      </w:pPr>
      <w:r>
        <w:t>Сотрудники отдела (ответственное должностное лицо) могут проводить опросы заинтересованных лиц, получать письменные пояснения, направлять запросы в сторонние организации.</w:t>
      </w:r>
    </w:p>
    <w:p w:rsidR="00D17B46" w:rsidRDefault="00D17B46">
      <w:pPr>
        <w:pStyle w:val="ConsPlusNormal"/>
        <w:spacing w:before="220"/>
        <w:jc w:val="both"/>
      </w:pPr>
      <w:r>
        <w:lastRenderedPageBreak/>
        <w:t>Если ответы на запросы требуют большего времени, то срок проверки можно продлить до 45 дней, а в исключительных случаях еще на 30 дней.</w:t>
      </w:r>
    </w:p>
    <w:p w:rsidR="00D17B46" w:rsidRDefault="00D17B46">
      <w:pPr>
        <w:pStyle w:val="ConsPlusNormal"/>
        <w:spacing w:before="220"/>
        <w:jc w:val="both"/>
      </w:pPr>
      <w:r>
        <w:t>По результатам ответственный сотрудник готовит мотивированное заключение.</w:t>
      </w:r>
    </w:p>
    <w:p w:rsidR="00D17B46" w:rsidRDefault="00D17B46">
      <w:pPr>
        <w:pStyle w:val="ConsPlusNormal"/>
        <w:spacing w:before="220"/>
        <w:jc w:val="both"/>
      </w:pPr>
      <w:r>
        <w:t>Уведомление и заключение со всеми материалами передают председателю комиссии по соблюдению требований к служебному поведению и урегулированию конфликта интересов.</w:t>
      </w:r>
    </w:p>
    <w:p w:rsidR="00D17B46" w:rsidRDefault="00D17B46">
      <w:pPr>
        <w:pStyle w:val="ConsPlusNormal"/>
        <w:spacing w:before="220"/>
        <w:jc w:val="both"/>
      </w:pPr>
      <w:r>
        <w:t xml:space="preserve">Такой порядок следует из </w:t>
      </w:r>
      <w:hyperlink r:id="rId16" w:history="1">
        <w:r>
          <w:rPr>
            <w:color w:val="0000FF"/>
          </w:rPr>
          <w:t>п. п. 17.4</w:t>
        </w:r>
      </w:hyperlink>
      <w:r>
        <w:t xml:space="preserve">, </w:t>
      </w:r>
      <w:hyperlink r:id="rId17" w:history="1">
        <w:r>
          <w:rPr>
            <w:color w:val="0000FF"/>
          </w:rPr>
          <w:t>17.5</w:t>
        </w:r>
      </w:hyperlink>
      <w:r>
        <w:t xml:space="preserve">, </w:t>
      </w:r>
      <w:hyperlink r:id="rId18" w:history="1">
        <w:r>
          <w:rPr>
            <w:color w:val="0000FF"/>
          </w:rPr>
          <w:t>17.6</w:t>
        </w:r>
      </w:hyperlink>
      <w:r>
        <w:t xml:space="preserve"> Положения о комиссиях по конфликту интересов.</w:t>
      </w:r>
    </w:p>
    <w:p w:rsidR="00D17B46" w:rsidRDefault="00D17B46">
      <w:pPr>
        <w:pStyle w:val="ConsPlusNormal"/>
        <w:jc w:val="both"/>
      </w:pPr>
    </w:p>
    <w:p w:rsidR="00D17B46" w:rsidRDefault="00D17B46">
      <w:pPr>
        <w:pStyle w:val="ConsPlusNormal"/>
        <w:outlineLvl w:val="1"/>
      </w:pPr>
      <w:r>
        <w:rPr>
          <w:b/>
          <w:sz w:val="26"/>
        </w:rPr>
        <w:t>3.2. Как рассматривает уведомление и материалы комиссия по конфликту интересов</w:t>
      </w:r>
    </w:p>
    <w:p w:rsidR="00D17B46" w:rsidRDefault="00D17B46">
      <w:pPr>
        <w:pStyle w:val="ConsPlusNormal"/>
        <w:spacing w:before="220"/>
        <w:jc w:val="both"/>
      </w:pPr>
      <w:r>
        <w:t>Комиссия по конфликту интересов должна рассмотреть уведомление и материалы предварительной проверки не позднее 20 дней с даты их получения (</w:t>
      </w:r>
      <w:hyperlink r:id="rId19" w:history="1">
        <w:r>
          <w:rPr>
            <w:color w:val="0000FF"/>
          </w:rPr>
          <w:t>п. 18</w:t>
        </w:r>
      </w:hyperlink>
      <w:r>
        <w:t xml:space="preserve"> Положения о комиссиях по конфликту интересов).</w:t>
      </w:r>
    </w:p>
    <w:p w:rsidR="00D17B46" w:rsidRDefault="00D17B46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420"/>
        <w:gridCol w:w="8575"/>
        <w:gridCol w:w="180"/>
      </w:tblGrid>
      <w:tr w:rsidR="00D17B46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7B46" w:rsidRDefault="00D17B46">
            <w:pPr>
              <w:spacing w:after="1" w:line="0" w:lineRule="atLeas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17B46" w:rsidRDefault="00D17B46">
            <w:pPr>
              <w:spacing w:after="1"/>
            </w:pPr>
            <w:r w:rsidRPr="00CA4271">
              <w:rPr>
                <w:position w:val="-2"/>
              </w:rPr>
              <w:pict>
                <v:shape id="_x0000_i1025" style="width:11.85pt;height:11.85pt" coordsize="" o:spt="100" adj="0,,0" path="" filled="f" stroked="f">
                  <v:stroke joinstyle="miter"/>
                  <v:imagedata r:id="rId20" o:title="mem_208"/>
                  <v:formulas/>
                  <v:path o:connecttype="segments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17B46" w:rsidRDefault="00D17B46">
            <w:pPr>
              <w:pStyle w:val="ConsPlusNormal"/>
              <w:jc w:val="both"/>
            </w:pPr>
            <w:r>
              <w:t xml:space="preserve">См. также: </w:t>
            </w:r>
            <w:hyperlink r:id="rId21" w:history="1">
              <w:r>
                <w:rPr>
                  <w:color w:val="0000FF"/>
                </w:rPr>
                <w:t>Как работает комиссия по соблюдению требований к служебному поведению и урегулированию конфликта интересов</w:t>
              </w:r>
            </w:hyperlink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7B46" w:rsidRDefault="00D17B46">
            <w:pPr>
              <w:spacing w:after="1" w:line="0" w:lineRule="atLeast"/>
            </w:pPr>
          </w:p>
        </w:tc>
      </w:tr>
    </w:tbl>
    <w:p w:rsidR="00D17B46" w:rsidRDefault="00D17B46">
      <w:pPr>
        <w:pStyle w:val="ConsPlusNormal"/>
        <w:jc w:val="both"/>
      </w:pPr>
    </w:p>
    <w:p w:rsidR="00D17B46" w:rsidRDefault="00D17B46">
      <w:pPr>
        <w:pStyle w:val="ConsPlusNormal"/>
        <w:jc w:val="both"/>
      </w:pPr>
      <w:r>
        <w:t>По результатам комиссия выносит решение:</w:t>
      </w:r>
    </w:p>
    <w:p w:rsidR="00D17B46" w:rsidRDefault="00D17B46">
      <w:pPr>
        <w:pStyle w:val="ConsPlusNormal"/>
        <w:numPr>
          <w:ilvl w:val="0"/>
          <w:numId w:val="2"/>
        </w:numPr>
        <w:spacing w:before="220"/>
        <w:jc w:val="both"/>
      </w:pPr>
      <w:r>
        <w:t>конфликт интересов есть или может возникнуть. Тогда комиссия рекомендует госслужащему и (или) руководителю госоргана принять меры, чтобы его урегулировать или не допустить;</w:t>
      </w:r>
    </w:p>
    <w:p w:rsidR="00D17B46" w:rsidRDefault="00D17B46">
      <w:pPr>
        <w:pStyle w:val="ConsPlusNormal"/>
        <w:numPr>
          <w:ilvl w:val="0"/>
          <w:numId w:val="2"/>
        </w:numPr>
        <w:spacing w:before="220"/>
        <w:jc w:val="both"/>
      </w:pPr>
      <w:r>
        <w:t>госслужащий не соблюдал требования об урегулировании конфликта интересов. В этом случае комиссия рекомендует применить к госслужащему меры ответственности;</w:t>
      </w:r>
    </w:p>
    <w:p w:rsidR="00D17B46" w:rsidRDefault="00D17B46">
      <w:pPr>
        <w:pStyle w:val="ConsPlusNormal"/>
        <w:numPr>
          <w:ilvl w:val="0"/>
          <w:numId w:val="2"/>
        </w:numPr>
        <w:spacing w:before="220"/>
        <w:jc w:val="both"/>
      </w:pPr>
      <w:r>
        <w:t>конфликта интересов нет.</w:t>
      </w:r>
    </w:p>
    <w:p w:rsidR="00D17B46" w:rsidRDefault="00D17B46">
      <w:pPr>
        <w:pStyle w:val="ConsPlusNormal"/>
        <w:spacing w:before="220"/>
        <w:jc w:val="both"/>
      </w:pPr>
      <w:r>
        <w:t>Все решения оформляют протоколом, который подписывают члены комиссии.</w:t>
      </w:r>
    </w:p>
    <w:p w:rsidR="00D17B46" w:rsidRDefault="00D17B46">
      <w:pPr>
        <w:pStyle w:val="ConsPlusNormal"/>
        <w:spacing w:before="220"/>
        <w:jc w:val="both"/>
      </w:pPr>
      <w:r>
        <w:t xml:space="preserve">Такой порядок следует из </w:t>
      </w:r>
      <w:hyperlink r:id="rId22" w:history="1">
        <w:r>
          <w:rPr>
            <w:color w:val="0000FF"/>
          </w:rPr>
          <w:t>п. п. 18</w:t>
        </w:r>
      </w:hyperlink>
      <w:r>
        <w:t xml:space="preserve">, </w:t>
      </w:r>
      <w:hyperlink r:id="rId23" w:history="1">
        <w:r>
          <w:rPr>
            <w:color w:val="0000FF"/>
          </w:rPr>
          <w:t>20</w:t>
        </w:r>
      </w:hyperlink>
      <w:r>
        <w:t xml:space="preserve">, </w:t>
      </w:r>
      <w:hyperlink r:id="rId24" w:history="1">
        <w:r>
          <w:rPr>
            <w:color w:val="0000FF"/>
          </w:rPr>
          <w:t>23</w:t>
        </w:r>
      </w:hyperlink>
      <w:r>
        <w:t xml:space="preserve">, </w:t>
      </w:r>
      <w:hyperlink r:id="rId25" w:history="1">
        <w:r>
          <w:rPr>
            <w:color w:val="0000FF"/>
          </w:rPr>
          <w:t>25.3</w:t>
        </w:r>
      </w:hyperlink>
      <w:r>
        <w:t xml:space="preserve">, </w:t>
      </w:r>
      <w:hyperlink r:id="rId26" w:history="1">
        <w:r>
          <w:rPr>
            <w:color w:val="0000FF"/>
          </w:rPr>
          <w:t>27</w:t>
        </w:r>
      </w:hyperlink>
      <w:r>
        <w:t xml:space="preserve">, </w:t>
      </w:r>
      <w:hyperlink r:id="rId27" w:history="1">
        <w:r>
          <w:rPr>
            <w:color w:val="0000FF"/>
          </w:rPr>
          <w:t>30</w:t>
        </w:r>
      </w:hyperlink>
      <w:r>
        <w:t xml:space="preserve"> Положения о комиссиях по конфликту интересов.</w:t>
      </w:r>
    </w:p>
    <w:p w:rsidR="00D17B46" w:rsidRDefault="00D17B46">
      <w:pPr>
        <w:pStyle w:val="ConsPlusNormal"/>
        <w:jc w:val="both"/>
      </w:pPr>
    </w:p>
    <w:p w:rsidR="00D17B46" w:rsidRDefault="00D17B46">
      <w:pPr>
        <w:pStyle w:val="ConsPlusNormal"/>
        <w:outlineLvl w:val="0"/>
      </w:pPr>
      <w:bookmarkStart w:id="4" w:name="P87"/>
      <w:bookmarkEnd w:id="4"/>
      <w:r>
        <w:rPr>
          <w:b/>
          <w:sz w:val="32"/>
        </w:rPr>
        <w:t>4. Какие меры нужно принять, чтобы урегулировать конфликт интересов</w:t>
      </w:r>
    </w:p>
    <w:p w:rsidR="00D17B46" w:rsidRDefault="00D17B46">
      <w:pPr>
        <w:pStyle w:val="ConsPlusNormal"/>
        <w:spacing w:before="220"/>
        <w:jc w:val="both"/>
      </w:pPr>
      <w:r>
        <w:t>Меры принимают сам служащий и представитель нанимателя. Их перечень не исчерпывающий и зависит от конкретной ситуации.</w:t>
      </w:r>
    </w:p>
    <w:p w:rsidR="00D17B46" w:rsidRDefault="00D17B46">
      <w:pPr>
        <w:pStyle w:val="ConsPlusNormal"/>
        <w:spacing w:before="220"/>
        <w:jc w:val="both"/>
      </w:pPr>
      <w:r>
        <w:t xml:space="preserve">Со стороны служащего может быть, </w:t>
      </w:r>
      <w:proofErr w:type="gramStart"/>
      <w:r>
        <w:t>например</w:t>
      </w:r>
      <w:proofErr w:type="gramEnd"/>
      <w:r>
        <w:t xml:space="preserve">: самоотвод, отказ от выгоды, которая может стать причиной конфликта интересов, передача ценных бумаг (долей, паев) в доверительное </w:t>
      </w:r>
      <w:hyperlink r:id="rId28" w:history="1">
        <w:r>
          <w:rPr>
            <w:color w:val="0000FF"/>
          </w:rPr>
          <w:t>управление</w:t>
        </w:r>
      </w:hyperlink>
      <w:r>
        <w:t>.</w:t>
      </w:r>
    </w:p>
    <w:p w:rsidR="00D17B46" w:rsidRDefault="00D17B46">
      <w:pPr>
        <w:pStyle w:val="ConsPlusNormal"/>
        <w:spacing w:before="220"/>
        <w:jc w:val="both"/>
      </w:pPr>
      <w:r>
        <w:t xml:space="preserve">Представитель нанимателя может принять меры, которые рекомендовала комиссия, </w:t>
      </w:r>
      <w:proofErr w:type="gramStart"/>
      <w:r>
        <w:t>например</w:t>
      </w:r>
      <w:proofErr w:type="gramEnd"/>
      <w:r>
        <w:t>: перевод служащего на другую должность (в другое подразделение), изменение должностных (служебных) обязанностей или любые другие меры, чтобы исчерпать конфликт интересов.</w:t>
      </w:r>
    </w:p>
    <w:p w:rsidR="00D17B46" w:rsidRDefault="00D17B46">
      <w:pPr>
        <w:pStyle w:val="ConsPlusNormal"/>
        <w:spacing w:before="220"/>
        <w:jc w:val="both"/>
      </w:pPr>
      <w:r>
        <w:t>Также представитель нанимателя вправе отстранить (с сохранением денежного содержания) служащего от работы на период до разрешения конфликтной ситуации.</w:t>
      </w:r>
    </w:p>
    <w:p w:rsidR="00D17B46" w:rsidRDefault="00D17B46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4"/>
      </w:tblGrid>
      <w:tr w:rsidR="00D17B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D17B46" w:rsidRDefault="00D17B46">
            <w:pPr>
              <w:pStyle w:val="ConsPlusNormal"/>
              <w:jc w:val="both"/>
            </w:pPr>
            <w:bookmarkStart w:id="5" w:name="P93"/>
            <w:bookmarkEnd w:id="5"/>
            <w:r>
              <w:rPr>
                <w:u w:val="single"/>
              </w:rPr>
              <w:lastRenderedPageBreak/>
              <w:t>Пример предотвращения конфликта интересов</w:t>
            </w:r>
          </w:p>
          <w:p w:rsidR="00D17B46" w:rsidRDefault="00D17B46">
            <w:pPr>
              <w:pStyle w:val="ConsPlusNormal"/>
              <w:spacing w:before="220"/>
              <w:jc w:val="both"/>
            </w:pPr>
            <w:r>
              <w:t>Представитель нанимателя переводит госслужащего в отдел с повышением должности. В круг его обязанностей будет входить контроль коммерческой организации, учредителем которой оказался его брат. Комиссия установила, что конфликт есть и рекомендовала не назначать госслужащего. Госслужащий отказался от перевода.</w:t>
            </w:r>
          </w:p>
        </w:tc>
      </w:tr>
    </w:tbl>
    <w:p w:rsidR="00D17B46" w:rsidRDefault="00D17B46">
      <w:pPr>
        <w:pStyle w:val="ConsPlusNormal"/>
        <w:jc w:val="both"/>
      </w:pPr>
    </w:p>
    <w:p w:rsidR="00D17B46" w:rsidRDefault="00D17B46">
      <w:pPr>
        <w:pStyle w:val="ConsPlusNormal"/>
        <w:jc w:val="both"/>
      </w:pPr>
      <w:r>
        <w:t xml:space="preserve">Если служащий отказывается принять меры, </w:t>
      </w:r>
      <w:proofErr w:type="gramStart"/>
      <w:r>
        <w:t>например</w:t>
      </w:r>
      <w:proofErr w:type="gramEnd"/>
      <w:r>
        <w:t xml:space="preserve"> не подписывает соглашение об изменении контракта или отказывается от перевода на другую должность, то увольте его в связи с утратой доверия. В противном случае уволят руководителя за то, что он не принял мер по урегулированию конфликта интересов.</w:t>
      </w:r>
    </w:p>
    <w:p w:rsidR="00D17B46" w:rsidRDefault="00D17B46">
      <w:pPr>
        <w:pStyle w:val="ConsPlusNormal"/>
        <w:spacing w:before="220"/>
        <w:jc w:val="both"/>
      </w:pPr>
      <w:r>
        <w:t xml:space="preserve">Эти правила следуют из </w:t>
      </w:r>
      <w:hyperlink r:id="rId29" w:history="1">
        <w:r>
          <w:rPr>
            <w:color w:val="0000FF"/>
          </w:rPr>
          <w:t>ч. 3</w:t>
        </w:r>
      </w:hyperlink>
      <w:r>
        <w:t xml:space="preserve">, </w:t>
      </w:r>
      <w:hyperlink r:id="rId30" w:history="1">
        <w:r>
          <w:rPr>
            <w:color w:val="0000FF"/>
          </w:rPr>
          <w:t>4</w:t>
        </w:r>
      </w:hyperlink>
      <w:r>
        <w:t xml:space="preserve">, </w:t>
      </w:r>
      <w:hyperlink r:id="rId31" w:history="1">
        <w:r>
          <w:rPr>
            <w:color w:val="0000FF"/>
          </w:rPr>
          <w:t>5 ст. 11</w:t>
        </w:r>
      </w:hyperlink>
      <w:r>
        <w:t xml:space="preserve"> Закона противодействии коррупции, </w:t>
      </w:r>
      <w:hyperlink r:id="rId32" w:history="1">
        <w:r>
          <w:rPr>
            <w:color w:val="0000FF"/>
          </w:rPr>
          <w:t>ч. 3.1</w:t>
        </w:r>
      </w:hyperlink>
      <w:r>
        <w:t xml:space="preserve">, </w:t>
      </w:r>
      <w:hyperlink r:id="rId33" w:history="1">
        <w:r>
          <w:rPr>
            <w:color w:val="0000FF"/>
          </w:rPr>
          <w:t>3.2</w:t>
        </w:r>
      </w:hyperlink>
      <w:r>
        <w:t xml:space="preserve">, </w:t>
      </w:r>
      <w:hyperlink r:id="rId34" w:history="1">
        <w:r>
          <w:rPr>
            <w:color w:val="0000FF"/>
          </w:rPr>
          <w:t>4</w:t>
        </w:r>
      </w:hyperlink>
      <w:r>
        <w:t xml:space="preserve">, </w:t>
      </w:r>
      <w:hyperlink r:id="rId35" w:history="1">
        <w:r>
          <w:rPr>
            <w:color w:val="0000FF"/>
          </w:rPr>
          <w:t>4.1 ст. 19</w:t>
        </w:r>
      </w:hyperlink>
      <w:r>
        <w:t xml:space="preserve">, </w:t>
      </w:r>
      <w:hyperlink r:id="rId36" w:history="1">
        <w:r>
          <w:rPr>
            <w:color w:val="0000FF"/>
          </w:rPr>
          <w:t>ч. 2</w:t>
        </w:r>
      </w:hyperlink>
      <w:r>
        <w:t xml:space="preserve">, </w:t>
      </w:r>
      <w:hyperlink r:id="rId37" w:history="1">
        <w:r>
          <w:rPr>
            <w:color w:val="0000FF"/>
          </w:rPr>
          <w:t>3</w:t>
        </w:r>
      </w:hyperlink>
      <w:r>
        <w:t xml:space="preserve">, </w:t>
      </w:r>
      <w:hyperlink r:id="rId38" w:history="1">
        <w:r>
          <w:rPr>
            <w:color w:val="0000FF"/>
          </w:rPr>
          <w:t>4 ст. 32</w:t>
        </w:r>
      </w:hyperlink>
      <w:r>
        <w:t xml:space="preserve"> Закона о государственной гражданской службе, </w:t>
      </w:r>
      <w:hyperlink r:id="rId39" w:history="1">
        <w:r>
          <w:rPr>
            <w:color w:val="0000FF"/>
          </w:rPr>
          <w:t>ч. 2.1</w:t>
        </w:r>
      </w:hyperlink>
      <w:r>
        <w:t xml:space="preserve"> - </w:t>
      </w:r>
      <w:hyperlink r:id="rId40" w:history="1">
        <w:r>
          <w:rPr>
            <w:color w:val="0000FF"/>
          </w:rPr>
          <w:t>2.3</w:t>
        </w:r>
      </w:hyperlink>
      <w:r>
        <w:t xml:space="preserve">, </w:t>
      </w:r>
      <w:hyperlink r:id="rId41" w:history="1">
        <w:r>
          <w:rPr>
            <w:color w:val="0000FF"/>
          </w:rPr>
          <w:t>3</w:t>
        </w:r>
      </w:hyperlink>
      <w:r>
        <w:t xml:space="preserve">, </w:t>
      </w:r>
      <w:hyperlink r:id="rId42" w:history="1">
        <w:r>
          <w:rPr>
            <w:color w:val="0000FF"/>
          </w:rPr>
          <w:t>3.1 ст. 14.1</w:t>
        </w:r>
      </w:hyperlink>
      <w:r>
        <w:t xml:space="preserve"> Закона о муниципальной службе.</w:t>
      </w:r>
    </w:p>
    <w:p w:rsidR="00D17B46" w:rsidRDefault="00D17B46">
      <w:pPr>
        <w:pStyle w:val="ConsPlusNormal"/>
        <w:jc w:val="both"/>
      </w:pPr>
    </w:p>
    <w:p w:rsidR="00D17B46" w:rsidRDefault="00D17B46">
      <w:pPr>
        <w:pStyle w:val="ConsPlusNormal"/>
        <w:jc w:val="both"/>
      </w:pPr>
    </w:p>
    <w:p w:rsidR="00D17B46" w:rsidRDefault="00D17B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250F" w:rsidRDefault="005B250F">
      <w:bookmarkStart w:id="6" w:name="_GoBack"/>
      <w:bookmarkEnd w:id="6"/>
    </w:p>
    <w:sectPr w:rsidR="005B250F" w:rsidSect="00DF4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95ABF"/>
    <w:multiLevelType w:val="multilevel"/>
    <w:tmpl w:val="43962BF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F97D88"/>
    <w:multiLevelType w:val="multilevel"/>
    <w:tmpl w:val="A85079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46"/>
    <w:rsid w:val="000C72CC"/>
    <w:rsid w:val="002F24C7"/>
    <w:rsid w:val="005B250F"/>
    <w:rsid w:val="0069773B"/>
    <w:rsid w:val="00937098"/>
    <w:rsid w:val="00D1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4FCE3-DBB0-4BE9-8C88-49C31297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7B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17B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38813&amp;dst=100017" TargetMode="External"/><Relationship Id="rId13" Type="http://schemas.openxmlformats.org/officeDocument/2006/relationships/hyperlink" Target="https://login.consultant.ru/link/?req=doc&amp;base=LAW&amp;n=405958&amp;dst=127" TargetMode="External"/><Relationship Id="rId18" Type="http://schemas.openxmlformats.org/officeDocument/2006/relationships/hyperlink" Target="https://login.consultant.ru/link/?req=doc&amp;base=LAW&amp;n=278281&amp;dst=100170" TargetMode="External"/><Relationship Id="rId26" Type="http://schemas.openxmlformats.org/officeDocument/2006/relationships/hyperlink" Target="https://login.consultant.ru/link/?req=doc&amp;base=LAW&amp;n=278281&amp;dst=100110" TargetMode="External"/><Relationship Id="rId39" Type="http://schemas.openxmlformats.org/officeDocument/2006/relationships/hyperlink" Target="https://login.consultant.ru/link/?req=doc&amp;base=LAW&amp;n=383524&amp;dst=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PKBO&amp;n=32926" TargetMode="External"/><Relationship Id="rId34" Type="http://schemas.openxmlformats.org/officeDocument/2006/relationships/hyperlink" Target="https://login.consultant.ru/link/?req=doc&amp;base=LAW&amp;n=405595&amp;dst=100200" TargetMode="External"/><Relationship Id="rId42" Type="http://schemas.openxmlformats.org/officeDocument/2006/relationships/hyperlink" Target="https://login.consultant.ru/link/?req=doc&amp;base=LAW&amp;n=383524&amp;dst=22" TargetMode="External"/><Relationship Id="rId7" Type="http://schemas.openxmlformats.org/officeDocument/2006/relationships/hyperlink" Target="https://login.consultant.ru/link/?req=doc&amp;base=LAW&amp;n=405958&amp;dst=124" TargetMode="External"/><Relationship Id="rId12" Type="http://schemas.openxmlformats.org/officeDocument/2006/relationships/hyperlink" Target="https://login.consultant.ru/link/?req=doc&amp;base=LAW&amp;n=200347&amp;dst=100026" TargetMode="External"/><Relationship Id="rId17" Type="http://schemas.openxmlformats.org/officeDocument/2006/relationships/hyperlink" Target="https://login.consultant.ru/link/?req=doc&amp;base=LAW&amp;n=278281&amp;dst=100157" TargetMode="External"/><Relationship Id="rId25" Type="http://schemas.openxmlformats.org/officeDocument/2006/relationships/hyperlink" Target="https://login.consultant.ru/link/?req=doc&amp;base=LAW&amp;n=278281&amp;dst=100164" TargetMode="External"/><Relationship Id="rId33" Type="http://schemas.openxmlformats.org/officeDocument/2006/relationships/hyperlink" Target="https://login.consultant.ru/link/?req=doc&amp;base=LAW&amp;n=405595&amp;dst=38" TargetMode="External"/><Relationship Id="rId38" Type="http://schemas.openxmlformats.org/officeDocument/2006/relationships/hyperlink" Target="https://login.consultant.ru/link/?req=doc&amp;base=LAW&amp;n=405595&amp;dst=3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278281&amp;dst=100156" TargetMode="External"/><Relationship Id="rId20" Type="http://schemas.openxmlformats.org/officeDocument/2006/relationships/image" Target="media/image1.png"/><Relationship Id="rId29" Type="http://schemas.openxmlformats.org/officeDocument/2006/relationships/hyperlink" Target="https://login.consultant.ru/link/?req=doc&amp;base=LAW&amp;n=405958&amp;dst=128" TargetMode="External"/><Relationship Id="rId41" Type="http://schemas.openxmlformats.org/officeDocument/2006/relationships/hyperlink" Target="https://login.consultant.ru/link/?req=doc&amp;base=LAW&amp;n=383524&amp;dst=1002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05958&amp;dst=123" TargetMode="External"/><Relationship Id="rId11" Type="http://schemas.openxmlformats.org/officeDocument/2006/relationships/hyperlink" Target="https://login.consultant.ru/link/?req=doc&amp;base=LAW&amp;n=405958&amp;dst=127" TargetMode="External"/><Relationship Id="rId24" Type="http://schemas.openxmlformats.org/officeDocument/2006/relationships/hyperlink" Target="https://login.consultant.ru/link/?req=doc&amp;base=LAW&amp;n=278281&amp;dst=100099" TargetMode="External"/><Relationship Id="rId32" Type="http://schemas.openxmlformats.org/officeDocument/2006/relationships/hyperlink" Target="https://login.consultant.ru/link/?req=doc&amp;base=LAW&amp;n=405595&amp;dst=37" TargetMode="External"/><Relationship Id="rId37" Type="http://schemas.openxmlformats.org/officeDocument/2006/relationships/hyperlink" Target="https://login.consultant.ru/link/?req=doc&amp;base=LAW&amp;n=405595&amp;dst=342" TargetMode="External"/><Relationship Id="rId40" Type="http://schemas.openxmlformats.org/officeDocument/2006/relationships/hyperlink" Target="https://login.consultant.ru/link/?req=doc&amp;base=LAW&amp;n=383524&amp;dst=2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278281&amp;dst=100084" TargetMode="External"/><Relationship Id="rId23" Type="http://schemas.openxmlformats.org/officeDocument/2006/relationships/hyperlink" Target="https://login.consultant.ru/link/?req=doc&amp;base=LAW&amp;n=278281&amp;dst=9" TargetMode="External"/><Relationship Id="rId28" Type="http://schemas.openxmlformats.org/officeDocument/2006/relationships/hyperlink" Target="https://login.consultant.ru/link/?req=doc&amp;base=LAW&amp;n=377025&amp;dst=102359" TargetMode="External"/><Relationship Id="rId36" Type="http://schemas.openxmlformats.org/officeDocument/2006/relationships/hyperlink" Target="https://login.consultant.ru/link/?req=doc&amp;base=LAW&amp;n=405595&amp;dst=44" TargetMode="External"/><Relationship Id="rId10" Type="http://schemas.openxmlformats.org/officeDocument/2006/relationships/hyperlink" Target="https://login.consultant.ru/link/?req=doc&amp;base=LAW&amp;n=138813&amp;dst=100010" TargetMode="External"/><Relationship Id="rId19" Type="http://schemas.openxmlformats.org/officeDocument/2006/relationships/hyperlink" Target="https://login.consultant.ru/link/?req=doc&amp;base=LAW&amp;n=278281&amp;dst=100089" TargetMode="External"/><Relationship Id="rId31" Type="http://schemas.openxmlformats.org/officeDocument/2006/relationships/hyperlink" Target="https://login.consultant.ru/link/?req=doc&amp;base=LAW&amp;n=405958&amp;dst=130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EXP&amp;n=693120" TargetMode="External"/><Relationship Id="rId14" Type="http://schemas.openxmlformats.org/officeDocument/2006/relationships/hyperlink" Target="https://login.consultant.ru/link/?req=doc&amp;base=LAW&amp;n=190886&amp;dst=100092" TargetMode="External"/><Relationship Id="rId22" Type="http://schemas.openxmlformats.org/officeDocument/2006/relationships/hyperlink" Target="https://login.consultant.ru/link/?req=doc&amp;base=LAW&amp;n=278281&amp;dst=100089" TargetMode="External"/><Relationship Id="rId27" Type="http://schemas.openxmlformats.org/officeDocument/2006/relationships/hyperlink" Target="https://login.consultant.ru/link/?req=doc&amp;base=LAW&amp;n=278281&amp;dst=100113" TargetMode="External"/><Relationship Id="rId30" Type="http://schemas.openxmlformats.org/officeDocument/2006/relationships/hyperlink" Target="https://login.consultant.ru/link/?req=doc&amp;base=LAW&amp;n=405958&amp;dst=129" TargetMode="External"/><Relationship Id="rId35" Type="http://schemas.openxmlformats.org/officeDocument/2006/relationships/hyperlink" Target="https://login.consultant.ru/link/?req=doc&amp;base=LAW&amp;n=405595&amp;dst=39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Тонхоноев Андрей Валерьевич</dc:creator>
  <cp:keywords/>
  <dc:description/>
  <cp:lastModifiedBy>Тонхоноев Андрей Валерьевич</cp:lastModifiedBy>
  <cp:revision>1</cp:revision>
  <dcterms:created xsi:type="dcterms:W3CDTF">2022-01-21T07:05:00Z</dcterms:created>
  <dcterms:modified xsi:type="dcterms:W3CDTF">2022-01-21T07:06:00Z</dcterms:modified>
</cp:coreProperties>
</file>