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F6" w:rsidRPr="00014849" w:rsidRDefault="001D68F6" w:rsidP="001D68F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4849">
        <w:rPr>
          <w:rFonts w:ascii="Times New Roman" w:eastAsia="SimSun" w:hAnsi="Times New Roman"/>
          <w:sz w:val="24"/>
          <w:szCs w:val="24"/>
        </w:rPr>
        <w:t>КОМИТЕТ ПО ОБРАЗОВАНИЮ АДМИНИСТРАЦИИ ГОРОДА УЛАН-УДЭ</w:t>
      </w:r>
    </w:p>
    <w:p w:rsidR="001D68F6" w:rsidRPr="00014849" w:rsidRDefault="001D68F6" w:rsidP="001D68F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4849">
        <w:rPr>
          <w:rFonts w:ascii="Times New Roman" w:eastAsia="SimSun" w:hAnsi="Times New Roman"/>
          <w:sz w:val="24"/>
          <w:szCs w:val="24"/>
        </w:rPr>
        <w:t>МУНИЦИПАЛЬНОЕ БЮДЖЕТНОЕ УЧРЕЖДЕНИЕ</w:t>
      </w:r>
    </w:p>
    <w:p w:rsidR="001D68F6" w:rsidRPr="00014849" w:rsidRDefault="001D68F6" w:rsidP="001D68F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4849">
        <w:rPr>
          <w:rFonts w:ascii="Times New Roman" w:eastAsia="SimSun" w:hAnsi="Times New Roman"/>
          <w:sz w:val="24"/>
          <w:szCs w:val="24"/>
        </w:rPr>
        <w:t>ДОПОЛНИТЕЛЬНОГО ОБРАЗОВАНИЯ</w:t>
      </w:r>
    </w:p>
    <w:p w:rsidR="001D68F6" w:rsidRPr="00014849" w:rsidRDefault="001D68F6" w:rsidP="001D68F6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014849">
        <w:rPr>
          <w:rFonts w:ascii="Times New Roman" w:eastAsia="SimSun" w:hAnsi="Times New Roman"/>
          <w:sz w:val="24"/>
          <w:szCs w:val="24"/>
        </w:rPr>
        <w:t>«ДОМ ТВОРЧЕСТВА ОКТЯБРСКОГО РАЙОНА ГОРОДА УЛАН-УДЭ»</w:t>
      </w:r>
    </w:p>
    <w:p w:rsidR="001D68F6" w:rsidRPr="00014849" w:rsidRDefault="001D68F6" w:rsidP="001D6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8F6" w:rsidRPr="00014849" w:rsidRDefault="001D68F6" w:rsidP="001D68F6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1D68F6" w:rsidRPr="00014849" w:rsidRDefault="001D68F6" w:rsidP="001D68F6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1D68F6" w:rsidRPr="00014849" w:rsidTr="00B40B58">
        <w:trPr>
          <w:trHeight w:val="2235"/>
        </w:trPr>
        <w:tc>
          <w:tcPr>
            <w:tcW w:w="3255" w:type="dxa"/>
          </w:tcPr>
          <w:p w:rsidR="001D68F6" w:rsidRDefault="001D68F6" w:rsidP="00B40B58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заседании  методического совета         Протокол № 03 от </w:t>
            </w:r>
          </w:p>
          <w:p w:rsidR="001D68F6" w:rsidRDefault="001D68F6" w:rsidP="00B40B58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«29»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1D68F6" w:rsidRDefault="001D68F6" w:rsidP="00B40B58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на</w:t>
            </w:r>
          </w:p>
          <w:p w:rsidR="001D68F6" w:rsidRDefault="001D68F6" w:rsidP="00B40B58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Протокол № 03                        от  «29»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256" w:type="dxa"/>
          </w:tcPr>
          <w:p w:rsidR="001D68F6" w:rsidRDefault="001D68F6" w:rsidP="00B40B58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Утверждена:</w:t>
            </w:r>
          </w:p>
          <w:p w:rsidR="001D68F6" w:rsidRDefault="001D68F6" w:rsidP="00B40B58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приказом №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68F6" w:rsidRDefault="001D68F6" w:rsidP="00B40B58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«31»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1D68F6" w:rsidRDefault="001D68F6" w:rsidP="00B40B58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Директор МБУ ДО «ДТОР» </w:t>
            </w:r>
          </w:p>
          <w:p w:rsidR="001D68F6" w:rsidRDefault="001D68F6" w:rsidP="00B40B58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   Н. Ю. Антипова</w:t>
            </w:r>
          </w:p>
          <w:p w:rsidR="001D68F6" w:rsidRDefault="001D68F6" w:rsidP="00B40B58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D68F6" w:rsidRPr="00014849" w:rsidRDefault="001D68F6" w:rsidP="001D68F6">
      <w:pPr>
        <w:tabs>
          <w:tab w:val="left" w:pos="3672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D68F6" w:rsidRDefault="001D68F6" w:rsidP="001D68F6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/>
          <w:b/>
          <w:sz w:val="32"/>
          <w:szCs w:val="32"/>
        </w:rPr>
      </w:pPr>
      <w:r w:rsidRPr="001F770F">
        <w:rPr>
          <w:rFonts w:ascii="Times New Roman" w:eastAsia="Calibri" w:hAnsi="Times New Roman"/>
          <w:b/>
          <w:sz w:val="32"/>
          <w:szCs w:val="32"/>
        </w:rPr>
        <w:t xml:space="preserve">Дополнительная общеобразовательная </w:t>
      </w:r>
    </w:p>
    <w:p w:rsidR="001D68F6" w:rsidRDefault="001D68F6" w:rsidP="001D68F6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/>
          <w:b/>
          <w:sz w:val="32"/>
          <w:szCs w:val="32"/>
        </w:rPr>
      </w:pPr>
      <w:proofErr w:type="spellStart"/>
      <w:r w:rsidRPr="001F770F">
        <w:rPr>
          <w:rFonts w:ascii="Times New Roman" w:eastAsia="Calibri" w:hAnsi="Times New Roman"/>
          <w:b/>
          <w:sz w:val="32"/>
          <w:szCs w:val="32"/>
        </w:rPr>
        <w:t>общеразвивающая</w:t>
      </w:r>
      <w:proofErr w:type="spellEnd"/>
      <w:r w:rsidRPr="001F770F">
        <w:rPr>
          <w:rFonts w:ascii="Times New Roman" w:eastAsia="Calibri" w:hAnsi="Times New Roman"/>
          <w:b/>
          <w:sz w:val="32"/>
          <w:szCs w:val="32"/>
        </w:rPr>
        <w:t xml:space="preserve"> программа </w:t>
      </w:r>
    </w:p>
    <w:p w:rsidR="001D68F6" w:rsidRPr="001F770F" w:rsidRDefault="001D68F6" w:rsidP="001D68F6">
      <w:pPr>
        <w:keepNext/>
        <w:spacing w:after="0" w:line="360" w:lineRule="auto"/>
        <w:ind w:right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Социально - гуманитарной</w:t>
      </w:r>
      <w:r w:rsidRPr="001F770F">
        <w:rPr>
          <w:rFonts w:ascii="Times New Roman" w:hAnsi="Times New Roman"/>
          <w:b/>
          <w:sz w:val="32"/>
          <w:szCs w:val="32"/>
        </w:rPr>
        <w:t xml:space="preserve">   направленности</w:t>
      </w:r>
    </w:p>
    <w:p w:rsidR="001D68F6" w:rsidRPr="00014849" w:rsidRDefault="001D68F6" w:rsidP="001D68F6">
      <w:pPr>
        <w:spacing w:after="0" w:line="360" w:lineRule="auto"/>
        <w:ind w:right="284"/>
        <w:jc w:val="center"/>
        <w:rPr>
          <w:rFonts w:ascii="Times New Roman" w:hAnsi="Times New Roman"/>
          <w:b/>
          <w:sz w:val="36"/>
          <w:szCs w:val="36"/>
        </w:rPr>
      </w:pPr>
      <w:r w:rsidRPr="0001484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Английский язык</w:t>
      </w:r>
      <w:r w:rsidRPr="00014849">
        <w:rPr>
          <w:rFonts w:ascii="Times New Roman" w:hAnsi="Times New Roman"/>
          <w:b/>
          <w:sz w:val="36"/>
          <w:szCs w:val="36"/>
        </w:rPr>
        <w:t>»</w:t>
      </w:r>
    </w:p>
    <w:p w:rsidR="001D68F6" w:rsidRPr="006A7F6F" w:rsidRDefault="001D68F6" w:rsidP="001D68F6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 обучающихся: 9-11</w:t>
      </w:r>
      <w:r w:rsidRPr="006A7F6F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1D68F6" w:rsidRPr="006A7F6F" w:rsidRDefault="001D68F6" w:rsidP="001D68F6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A7F6F"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bCs/>
          <w:sz w:val="28"/>
          <w:szCs w:val="28"/>
        </w:rPr>
        <w:t>1 год</w:t>
      </w:r>
    </w:p>
    <w:p w:rsidR="001D68F6" w:rsidRPr="00014849" w:rsidRDefault="001D68F6" w:rsidP="001D68F6">
      <w:pPr>
        <w:spacing w:after="0" w:line="360" w:lineRule="auto"/>
        <w:ind w:right="284"/>
        <w:jc w:val="center"/>
        <w:rPr>
          <w:rFonts w:ascii="Times New Roman" w:hAnsi="Times New Roman"/>
          <w:b/>
          <w:sz w:val="36"/>
          <w:szCs w:val="36"/>
        </w:rPr>
      </w:pPr>
    </w:p>
    <w:p w:rsidR="001D68F6" w:rsidRPr="00014849" w:rsidRDefault="001D68F6" w:rsidP="001D68F6">
      <w:pPr>
        <w:tabs>
          <w:tab w:val="left" w:pos="3672"/>
        </w:tabs>
        <w:rPr>
          <w:rFonts w:ascii="Times New Roman" w:eastAsia="Calibri" w:hAnsi="Times New Roman"/>
          <w:b/>
          <w:sz w:val="28"/>
          <w:szCs w:val="28"/>
        </w:rPr>
      </w:pPr>
    </w:p>
    <w:p w:rsidR="001D68F6" w:rsidRPr="00014849" w:rsidRDefault="001D68F6" w:rsidP="001D68F6">
      <w:pPr>
        <w:tabs>
          <w:tab w:val="left" w:pos="3672"/>
        </w:tabs>
        <w:rPr>
          <w:rFonts w:ascii="Times New Roman" w:eastAsia="Calibri" w:hAnsi="Times New Roman"/>
          <w:b/>
          <w:sz w:val="28"/>
          <w:szCs w:val="28"/>
        </w:rPr>
      </w:pPr>
    </w:p>
    <w:p w:rsidR="001D68F6" w:rsidRPr="00014849" w:rsidRDefault="001D68F6" w:rsidP="001D68F6">
      <w:pPr>
        <w:tabs>
          <w:tab w:val="left" w:pos="3672"/>
        </w:tabs>
        <w:rPr>
          <w:rFonts w:ascii="Times New Roman" w:eastAsia="Calibri" w:hAnsi="Times New Roman"/>
          <w:b/>
          <w:sz w:val="28"/>
          <w:szCs w:val="28"/>
        </w:rPr>
      </w:pPr>
    </w:p>
    <w:p w:rsidR="001D68F6" w:rsidRPr="00014849" w:rsidRDefault="001D68F6" w:rsidP="001D68F6">
      <w:pPr>
        <w:tabs>
          <w:tab w:val="left" w:pos="3672"/>
        </w:tabs>
        <w:rPr>
          <w:rFonts w:ascii="Times New Roman" w:eastAsia="Calibri" w:hAnsi="Times New Roman"/>
          <w:b/>
          <w:sz w:val="28"/>
          <w:szCs w:val="28"/>
        </w:rPr>
      </w:pPr>
    </w:p>
    <w:p w:rsidR="001D68F6" w:rsidRPr="00014849" w:rsidRDefault="001D68F6" w:rsidP="001D68F6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014849">
        <w:rPr>
          <w:rFonts w:ascii="Times New Roman" w:hAnsi="Times New Roman"/>
          <w:sz w:val="28"/>
          <w:szCs w:val="28"/>
        </w:rPr>
        <w:t xml:space="preserve">                         Автор-составитель:</w:t>
      </w:r>
    </w:p>
    <w:p w:rsidR="001D68F6" w:rsidRPr="00014849" w:rsidRDefault="001D68F6" w:rsidP="001D68F6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Москалёва Л.И.</w:t>
      </w:r>
    </w:p>
    <w:p w:rsidR="001D68F6" w:rsidRPr="00014849" w:rsidRDefault="001D68F6" w:rsidP="001D68F6">
      <w:pPr>
        <w:keepNext/>
        <w:spacing w:after="0" w:line="240" w:lineRule="auto"/>
        <w:ind w:right="284"/>
        <w:jc w:val="right"/>
        <w:outlineLvl w:val="1"/>
        <w:rPr>
          <w:rFonts w:ascii="Times New Roman" w:hAnsi="Times New Roman"/>
          <w:sz w:val="28"/>
          <w:szCs w:val="28"/>
        </w:rPr>
      </w:pPr>
      <w:r w:rsidRPr="00014849">
        <w:rPr>
          <w:rFonts w:ascii="Times New Roman" w:hAnsi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1D68F6" w:rsidRPr="00014849" w:rsidRDefault="001D68F6" w:rsidP="001D68F6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4"/>
        </w:rPr>
      </w:pPr>
    </w:p>
    <w:p w:rsidR="001D68F6" w:rsidRPr="00014849" w:rsidRDefault="001D68F6" w:rsidP="001D68F6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4"/>
        </w:rPr>
      </w:pPr>
    </w:p>
    <w:p w:rsidR="001D68F6" w:rsidRPr="00014849" w:rsidRDefault="001D68F6" w:rsidP="001D68F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bidi="en-US"/>
        </w:rPr>
      </w:pPr>
    </w:p>
    <w:p w:rsidR="001D68F6" w:rsidRPr="001F770F" w:rsidRDefault="001D68F6" w:rsidP="001D68F6">
      <w:pPr>
        <w:spacing w:before="200" w:after="0"/>
        <w:ind w:left="708"/>
        <w:jc w:val="center"/>
        <w:outlineLvl w:val="1"/>
        <w:rPr>
          <w:rFonts w:ascii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>г. Улан-Удэ, 2023</w:t>
      </w:r>
    </w:p>
    <w:p w:rsidR="001D68F6" w:rsidRDefault="001D68F6" w:rsidP="00EC11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8F6" w:rsidRDefault="001D68F6" w:rsidP="00EC11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633B0C" w:rsidRPr="00137465" w:rsidRDefault="00EC11AE" w:rsidP="00633B0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Пояснительная записка.</w:t>
      </w:r>
    </w:p>
    <w:p w:rsidR="00633B0C" w:rsidRPr="00137465" w:rsidRDefault="00633B0C" w:rsidP="00633B0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2. Актуальность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цели и задач</w:t>
      </w:r>
    </w:p>
    <w:p w:rsidR="00EC11AE" w:rsidRPr="00137465" w:rsidRDefault="00EC11AE" w:rsidP="00633B0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3. Организационно-педагогические условия реализации программ</w:t>
      </w: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4.Планируемые результаты.</w:t>
      </w: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5. Нормативно- правовая  база.</w:t>
      </w: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6. Содержание учебного (тематического)  плана</w:t>
      </w:r>
    </w:p>
    <w:p w:rsidR="00633B0C" w:rsidRPr="00137465" w:rsidRDefault="00633B0C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7.Календарно- тематическое планирование</w:t>
      </w:r>
    </w:p>
    <w:p w:rsidR="00EC11AE" w:rsidRPr="00137465" w:rsidRDefault="00633B0C" w:rsidP="00EC11AE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8</w:t>
      </w:r>
      <w:r w:rsidR="00EC11AE" w:rsidRPr="00137465">
        <w:rPr>
          <w:rFonts w:ascii="Times New Roman" w:hAnsi="Times New Roman"/>
          <w:sz w:val="28"/>
          <w:szCs w:val="28"/>
        </w:rPr>
        <w:t>. Использ</w:t>
      </w:r>
      <w:r w:rsidR="00252DCF" w:rsidRPr="00137465">
        <w:rPr>
          <w:rFonts w:ascii="Times New Roman" w:hAnsi="Times New Roman"/>
          <w:sz w:val="28"/>
          <w:szCs w:val="28"/>
        </w:rPr>
        <w:t xml:space="preserve">уемая  </w:t>
      </w:r>
      <w:r w:rsidR="00EC11AE" w:rsidRPr="00137465">
        <w:rPr>
          <w:rFonts w:ascii="Times New Roman" w:hAnsi="Times New Roman"/>
          <w:sz w:val="28"/>
          <w:szCs w:val="28"/>
        </w:rPr>
        <w:t xml:space="preserve"> литература.</w:t>
      </w: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11AE" w:rsidRPr="00137465" w:rsidRDefault="00EC11AE" w:rsidP="00EC11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Пояснительная</w:t>
      </w:r>
      <w:r w:rsidR="00137465">
        <w:rPr>
          <w:rFonts w:ascii="Times New Roman" w:hAnsi="Times New Roman"/>
          <w:b/>
          <w:sz w:val="28"/>
          <w:szCs w:val="28"/>
        </w:rPr>
        <w:t xml:space="preserve"> </w:t>
      </w:r>
      <w:r w:rsidRPr="00137465">
        <w:rPr>
          <w:rFonts w:ascii="Times New Roman" w:hAnsi="Times New Roman"/>
          <w:b/>
          <w:sz w:val="28"/>
          <w:szCs w:val="28"/>
        </w:rPr>
        <w:t>записка.</w:t>
      </w:r>
    </w:p>
    <w:p w:rsidR="00137465" w:rsidRPr="00137465" w:rsidRDefault="00137465" w:rsidP="00137465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Программа составлена на основе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</w:p>
    <w:p w:rsidR="00137465" w:rsidRPr="00292442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8"/>
          <w:sz w:val="28"/>
          <w:szCs w:val="28"/>
        </w:rPr>
        <w:t>Закон «Об образовании в  РФ» № 273 – ФЗ от 29.12.2012 г.;</w:t>
      </w:r>
    </w:p>
    <w:p w:rsidR="00137465" w:rsidRPr="00292442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137465" w:rsidRPr="00292442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137465" w:rsidRPr="00084F1C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Приказ Министерства прос</w:t>
      </w:r>
      <w:r>
        <w:rPr>
          <w:rStyle w:val="a8"/>
          <w:sz w:val="28"/>
          <w:szCs w:val="28"/>
        </w:rPr>
        <w:t>вещения России от</w:t>
      </w:r>
      <w:r w:rsidRPr="006A32CC">
        <w:rPr>
          <w:rStyle w:val="a8"/>
          <w:sz w:val="28"/>
          <w:szCs w:val="28"/>
        </w:rPr>
        <w:t xml:space="preserve">27 июля 2022 г. N 629 </w:t>
      </w:r>
      <w:r w:rsidRPr="00084F1C">
        <w:rPr>
          <w:rStyle w:val="a8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137465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084F1C">
        <w:rPr>
          <w:rStyle w:val="a8"/>
          <w:sz w:val="28"/>
          <w:szCs w:val="28"/>
        </w:rPr>
        <w:t>общеразвивающих</w:t>
      </w:r>
      <w:proofErr w:type="spellEnd"/>
      <w:r w:rsidRPr="00084F1C">
        <w:rPr>
          <w:rStyle w:val="a8"/>
          <w:sz w:val="28"/>
          <w:szCs w:val="28"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137465" w:rsidRPr="00D207FE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37465" w:rsidRPr="00084F1C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Закон РБ от 13.12.2013г. №240 – V «Об образовании в Республике Бурятия»;</w:t>
      </w:r>
    </w:p>
    <w:p w:rsidR="00137465" w:rsidRPr="00084F1C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137465" w:rsidRPr="00292442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2.4.4.3648 – 20</w:t>
      </w:r>
      <w:r w:rsidRPr="00084F1C">
        <w:rPr>
          <w:sz w:val="28"/>
          <w:szCs w:val="28"/>
        </w:rPr>
        <w:t>);</w:t>
      </w:r>
    </w:p>
    <w:p w:rsidR="00137465" w:rsidRPr="00292442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292442">
        <w:rPr>
          <w:bCs/>
          <w:sz w:val="28"/>
          <w:szCs w:val="28"/>
        </w:rPr>
        <w:t>СанПиН</w:t>
      </w:r>
      <w:proofErr w:type="spellEnd"/>
      <w:r w:rsidRPr="00292442">
        <w:rPr>
          <w:bCs/>
          <w:sz w:val="28"/>
          <w:szCs w:val="28"/>
        </w:rPr>
        <w:t xml:space="preserve"> 1.2.3685-21 «Гигиенические нормативы и требования к обеспечению </w:t>
      </w:r>
      <w:r w:rsidRPr="00292442">
        <w:rPr>
          <w:bCs/>
          <w:sz w:val="28"/>
          <w:szCs w:val="28"/>
        </w:rPr>
        <w:lastRenderedPageBreak/>
        <w:t>безопасности и (или) безвредности для человека факторов среды обитания». (</w:t>
      </w:r>
      <w:proofErr w:type="spellStart"/>
      <w:r w:rsidRPr="00292442">
        <w:rPr>
          <w:bCs/>
          <w:sz w:val="28"/>
          <w:szCs w:val="28"/>
        </w:rPr>
        <w:t>VI.Гигиенические</w:t>
      </w:r>
      <w:proofErr w:type="spellEnd"/>
      <w:r w:rsidRPr="00292442">
        <w:rPr>
          <w:bCs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137465" w:rsidRPr="00084F1C" w:rsidRDefault="00137465" w:rsidP="00137465">
      <w:pPr>
        <w:pStyle w:val="a10"/>
        <w:numPr>
          <w:ilvl w:val="0"/>
          <w:numId w:val="3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8"/>
          <w:sz w:val="28"/>
          <w:szCs w:val="28"/>
        </w:rPr>
        <w:t xml:space="preserve">МБУ </w:t>
      </w:r>
      <w:proofErr w:type="gramStart"/>
      <w:r w:rsidRPr="00084F1C">
        <w:rPr>
          <w:rStyle w:val="a8"/>
          <w:sz w:val="28"/>
          <w:szCs w:val="28"/>
        </w:rPr>
        <w:t>ДО</w:t>
      </w:r>
      <w:proofErr w:type="gramEnd"/>
      <w:r w:rsidRPr="00084F1C">
        <w:rPr>
          <w:rStyle w:val="a8"/>
          <w:sz w:val="28"/>
          <w:szCs w:val="28"/>
        </w:rPr>
        <w:t xml:space="preserve"> «</w:t>
      </w:r>
      <w:proofErr w:type="gramStart"/>
      <w:r w:rsidRPr="00084F1C">
        <w:rPr>
          <w:rStyle w:val="a8"/>
          <w:sz w:val="28"/>
          <w:szCs w:val="28"/>
        </w:rPr>
        <w:t>Дом</w:t>
      </w:r>
      <w:proofErr w:type="gramEnd"/>
      <w:r w:rsidRPr="00084F1C">
        <w:rPr>
          <w:rStyle w:val="a8"/>
          <w:sz w:val="28"/>
          <w:szCs w:val="28"/>
        </w:rPr>
        <w:t xml:space="preserve"> творчества Октябрьского района города Улан-Удэ».</w:t>
      </w:r>
    </w:p>
    <w:p w:rsidR="00137465" w:rsidRDefault="00137465" w:rsidP="001374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A72">
        <w:rPr>
          <w:rFonts w:ascii="Times New Roman" w:eastAsia="Calibri" w:hAnsi="Times New Roman"/>
          <w:sz w:val="28"/>
          <w:szCs w:val="28"/>
        </w:rPr>
        <w:t xml:space="preserve">Положение о структуре, порядке разработки и </w:t>
      </w:r>
      <w:proofErr w:type="gramStart"/>
      <w:r w:rsidRPr="00966A72">
        <w:rPr>
          <w:rFonts w:ascii="Times New Roman" w:eastAsia="Calibri" w:hAnsi="Times New Roman"/>
          <w:sz w:val="28"/>
          <w:szCs w:val="28"/>
        </w:rPr>
        <w:t>утверждения</w:t>
      </w:r>
      <w:proofErr w:type="gramEnd"/>
      <w:r w:rsidRPr="00966A72">
        <w:rPr>
          <w:rFonts w:ascii="Times New Roman" w:eastAsia="Calibri" w:hAnsi="Times New Roman"/>
          <w:sz w:val="28"/>
          <w:szCs w:val="28"/>
        </w:rPr>
        <w:t xml:space="preserve"> дополнительных </w:t>
      </w:r>
      <w:proofErr w:type="spellStart"/>
      <w:r w:rsidRPr="00966A72">
        <w:rPr>
          <w:rFonts w:ascii="Times New Roman" w:eastAsia="Calibri" w:hAnsi="Times New Roman"/>
          <w:sz w:val="28"/>
          <w:szCs w:val="28"/>
        </w:rPr>
        <w:t>общеразвивающих</w:t>
      </w:r>
      <w:proofErr w:type="spellEnd"/>
      <w:r w:rsidRPr="00966A72">
        <w:rPr>
          <w:rFonts w:ascii="Times New Roman" w:eastAsia="Calibri" w:hAnsi="Times New Roman"/>
          <w:sz w:val="28"/>
          <w:szCs w:val="28"/>
        </w:rPr>
        <w:t xml:space="preserve"> образовательных программ МБУ ДО «ДТОР» </w:t>
      </w:r>
      <w:r w:rsidRPr="00966A72">
        <w:rPr>
          <w:rFonts w:ascii="Times New Roman" w:hAnsi="Times New Roman"/>
          <w:sz w:val="28"/>
          <w:szCs w:val="28"/>
        </w:rPr>
        <w:t>приказ № 198 от «27» 04 2023 г.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Дополнительная </w:t>
      </w:r>
      <w:r w:rsidR="00137465">
        <w:rPr>
          <w:rFonts w:ascii="Times New Roman" w:hAnsi="Times New Roman"/>
          <w:sz w:val="28"/>
          <w:szCs w:val="28"/>
        </w:rPr>
        <w:t xml:space="preserve">общеобразовательная </w:t>
      </w:r>
      <w:proofErr w:type="spellStart"/>
      <w:r w:rsidRPr="00137465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программа «Английский язык» имеет социально-</w:t>
      </w:r>
      <w:r w:rsidR="00137465">
        <w:rPr>
          <w:rFonts w:ascii="Times New Roman" w:hAnsi="Times New Roman"/>
          <w:sz w:val="28"/>
          <w:szCs w:val="28"/>
        </w:rPr>
        <w:t>гуманитарную</w:t>
      </w:r>
      <w:r w:rsidRPr="00137465">
        <w:rPr>
          <w:rFonts w:ascii="Times New Roman" w:hAnsi="Times New Roman"/>
          <w:sz w:val="28"/>
          <w:szCs w:val="28"/>
        </w:rPr>
        <w:t xml:space="preserve"> направленность. Язык – важнейшее средство общения, без которого невозможно существование и развитие человеческого общества. Владение иностранным языком – это не только возможность для дипломатических отношений и участия в экономике зарубежных государств – это эталон культурного человека, живущего в современном обществе.</w:t>
      </w:r>
    </w:p>
    <w:p w:rsidR="00EC11AE" w:rsidRPr="00137465" w:rsidRDefault="00EC11AE" w:rsidP="00EC11AE">
      <w:pPr>
        <w:tabs>
          <w:tab w:val="left" w:pos="3960"/>
        </w:tabs>
        <w:jc w:val="both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137465">
        <w:rPr>
          <w:rFonts w:ascii="Times New Roman" w:hAnsi="Times New Roman"/>
          <w:sz w:val="28"/>
          <w:szCs w:val="28"/>
        </w:rPr>
        <w:t xml:space="preserve"> обусловлена социально-политическими и экономическими преобразованиями во всех сферах жизни нашего общества. Изменился и статус иностранного языка. Расширение международных связей, вхождение нашего государства в мировое сообщество сделало иностранный язык реально востребованным государством и обществом. Актуальность разработки и создания дополнительной общеразвивающей программы изучения иностранного языка определяется также запросом со стороны подростков и их родителей (законных представителей). Лингвострановедческий материал является движущей силой для поддержания интереса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к изучению иностранного языка. Желание общаться с иностранными сверстниками, самостоятельно пользоваться Интернетом, получать больше интересующей информации, комфортно чувствовать себя в любой стране обусловили социальный запрос на необходимость создания и реализации дополнительной общеобразовательной программы «Английский язык».</w:t>
      </w:r>
    </w:p>
    <w:p w:rsidR="00EC11AE" w:rsidRPr="00137465" w:rsidRDefault="00EC11AE" w:rsidP="00EC11AE">
      <w:pPr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  <w:r w:rsidR="00137465">
        <w:rPr>
          <w:rFonts w:ascii="Times New Roman" w:hAnsi="Times New Roman"/>
          <w:b/>
          <w:sz w:val="28"/>
          <w:szCs w:val="28"/>
        </w:rPr>
        <w:t xml:space="preserve"> </w:t>
      </w:r>
      <w:r w:rsidRPr="00137465">
        <w:rPr>
          <w:rFonts w:ascii="Times New Roman" w:hAnsi="Times New Roman"/>
          <w:sz w:val="28"/>
          <w:szCs w:val="28"/>
        </w:rPr>
        <w:t xml:space="preserve">На современном этапе обучения иностранным языкам отбор тематики и проблематики иноязычного общения ориентированы на реальные интересы и потребности современных учащихся с учётом различных возрастных категорий; на усиление </w:t>
      </w:r>
      <w:proofErr w:type="spellStart"/>
      <w:r w:rsidRPr="0013746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характера обучения в целом. Использование современных разговорных форм, клише, интегрированный характер содержания, система организации занятий </w:t>
      </w:r>
      <w:r w:rsidRPr="00137465">
        <w:rPr>
          <w:rFonts w:ascii="Times New Roman" w:hAnsi="Times New Roman"/>
          <w:sz w:val="28"/>
          <w:szCs w:val="28"/>
        </w:rPr>
        <w:lastRenderedPageBreak/>
        <w:t>способствует активизации процесса обучения, обеспечивает практическую составляющую программы, помогает обучающемуся применять свои знания и умения в общении со своими сверстниками из других стран. Особое внимание уделяется социокультурным знаниям и умениям, позволяющим обучающимся приобщаться к культуре англоговорящих стран, а также грамотно представлять культуру своей страны в процессе иноязычного общения. Дополнительная общеразвивающая программа « «Английский язык» обеспечивает развитие интеллектуальных способностей, необходимых для дальнейшей самореализации обучающихся, способствует формированию речевого этикета, навыков ведения деловых встреч. Знание английского языка необходимо для успешного обучения в ВУЗах и дальнейшей трудовой деятельности. Широкое использование современных цифровых технологий практически во всех сферах жизнедеятельности современного человека также предполагает знание английского языка. Программа «Английский язык» может быть рекомендована к реализации в дополнительном образовании.</w:t>
      </w:r>
    </w:p>
    <w:p w:rsidR="00EC11AE" w:rsidRPr="00137465" w:rsidRDefault="00EC11AE" w:rsidP="00EC11AE">
      <w:pPr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Знакомство с культурой народа изучаемого языка способствует более глубокому осознанию своей родной культуры, воспитанию патриотизма иинтернационализма. Знание иностранного языка и культуры устраняет барьерынедоверия, даёт возможность нести и распространять свою культуру, создавать положительный образ своей страны за рубежом. Общение на </w:t>
      </w:r>
      <w:proofErr w:type="gramStart"/>
      <w:r w:rsidRPr="00137465">
        <w:rPr>
          <w:rFonts w:ascii="Times New Roman" w:hAnsi="Times New Roman"/>
          <w:sz w:val="28"/>
          <w:szCs w:val="28"/>
        </w:rPr>
        <w:t>иностранном</w:t>
      </w:r>
      <w:proofErr w:type="gramEnd"/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proofErr w:type="gramStart"/>
      <w:r w:rsidRPr="00137465">
        <w:rPr>
          <w:rFonts w:ascii="Times New Roman" w:hAnsi="Times New Roman"/>
          <w:sz w:val="28"/>
          <w:szCs w:val="28"/>
        </w:rPr>
        <w:t>языке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является сегодня одним из условий профессиональной компетенции специалиста, перспективой его карьерного роста. Более глубокое изучение иностранного языка может способствовать осознанному выбору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профессии переводчика, от работы которого зависит успешность переговоров, 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Цель программы –</w:t>
      </w:r>
      <w:r w:rsidRPr="00137465">
        <w:rPr>
          <w:rFonts w:ascii="Times New Roman" w:hAnsi="Times New Roman"/>
          <w:sz w:val="28"/>
          <w:szCs w:val="28"/>
        </w:rPr>
        <w:t xml:space="preserve"> устранение языкового барьера в общении на английском языке по принципу «язык в действии» в условиях моделируемой на занятиях речевой  деятельности посредством углубл</w:t>
      </w:r>
      <w:r w:rsidR="00137465">
        <w:rPr>
          <w:rFonts w:ascii="Times New Roman" w:hAnsi="Times New Roman"/>
          <w:sz w:val="28"/>
          <w:szCs w:val="28"/>
        </w:rPr>
        <w:t>ения знаний английской фонетики, лексики</w:t>
      </w:r>
      <w:r w:rsidRPr="00137465">
        <w:rPr>
          <w:rFonts w:ascii="Times New Roman" w:hAnsi="Times New Roman"/>
          <w:sz w:val="28"/>
          <w:szCs w:val="28"/>
        </w:rPr>
        <w:t>, грамматики, расширения лингвистического и страноведческого кругозора.</w:t>
      </w:r>
    </w:p>
    <w:p w:rsidR="00EC11AE" w:rsidRPr="00137465" w:rsidRDefault="00EC11AE" w:rsidP="00EC11AE">
      <w:pPr>
        <w:tabs>
          <w:tab w:val="left" w:pos="3960"/>
        </w:tabs>
        <w:jc w:val="both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Задачи: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Обучающие: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1) Формировать объём лексического и грамматического материала.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lastRenderedPageBreak/>
        <w:t>2) Формировать элементарные коммуникативные умения в говорении,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proofErr w:type="spellStart"/>
      <w:r w:rsidRPr="00137465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, чтении и письме на иностранном языке с учётом </w:t>
      </w:r>
      <w:proofErr w:type="gramStart"/>
      <w:r w:rsidRPr="00137465">
        <w:rPr>
          <w:rFonts w:ascii="Times New Roman" w:hAnsi="Times New Roman"/>
          <w:sz w:val="28"/>
          <w:szCs w:val="28"/>
        </w:rPr>
        <w:t>речевых</w:t>
      </w:r>
      <w:proofErr w:type="gramEnd"/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возможностей и потребностей возраста обучающихся.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3) Формировать навыки правильного произношения английских звуков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и правильного интонирования высказывания.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4) Формировать умение читать и понимать содержание </w:t>
      </w:r>
      <w:proofErr w:type="gramStart"/>
      <w:r w:rsidRPr="00137465">
        <w:rPr>
          <w:rFonts w:ascii="Times New Roman" w:hAnsi="Times New Roman"/>
          <w:sz w:val="28"/>
          <w:szCs w:val="28"/>
        </w:rPr>
        <w:t>несложных</w:t>
      </w:r>
      <w:proofErr w:type="gramEnd"/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аутентичных текстов разных жанров и видов.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5) Формировать основы диалогической речи: способность ставить и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решать посильные коммуникативные задачи в рамках изученной тематики.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Развивающие: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1) Формировать универсальные лингвистические понятия, наблюдаемые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в родном и английском языках.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2) Развивать коммуникативные умения в основных видах речевой деятельности.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3) Развивать личностные качества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в ходе овладения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языковым материалом: внимание, мышление, память и воображение.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4) Формировать знания о культуре англоязычных стран.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5) Формировать понимание иностранного языка как инструмента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познания мира и других культур.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6) Развивать творческое восприятие материала.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1) Способствовать воспитанию толерантности и уважения к другойкультуре.</w:t>
      </w:r>
    </w:p>
    <w:p w:rsidR="00EC11AE" w:rsidRPr="00137465" w:rsidRDefault="00931B38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2</w:t>
      </w:r>
      <w:r w:rsidR="00EC11AE" w:rsidRPr="00137465">
        <w:rPr>
          <w:rFonts w:ascii="Times New Roman" w:hAnsi="Times New Roman"/>
          <w:sz w:val="28"/>
          <w:szCs w:val="28"/>
        </w:rPr>
        <w:t xml:space="preserve">) Развивать навыки индивидуальной, парной и групповой работы </w:t>
      </w:r>
      <w:proofErr w:type="gramStart"/>
      <w:r w:rsidR="00EC11AE" w:rsidRPr="00137465">
        <w:rPr>
          <w:rFonts w:ascii="Times New Roman" w:hAnsi="Times New Roman"/>
          <w:sz w:val="28"/>
          <w:szCs w:val="28"/>
        </w:rPr>
        <w:t>при</w:t>
      </w:r>
      <w:proofErr w:type="gramEnd"/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proofErr w:type="gramStart"/>
      <w:r w:rsidRPr="00137465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различных видов работы.</w:t>
      </w:r>
    </w:p>
    <w:p w:rsidR="00EC11AE" w:rsidRPr="00137465" w:rsidRDefault="00931B38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3)</w:t>
      </w:r>
      <w:r w:rsidR="00EC11AE" w:rsidRPr="00137465">
        <w:rPr>
          <w:rFonts w:ascii="Times New Roman" w:hAnsi="Times New Roman"/>
          <w:sz w:val="28"/>
          <w:szCs w:val="28"/>
        </w:rPr>
        <w:t xml:space="preserve"> Прививать навыки самостоятельной работы.</w:t>
      </w:r>
    </w:p>
    <w:p w:rsidR="00EC11AE" w:rsidRPr="00137465" w:rsidRDefault="00931B38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4</w:t>
      </w:r>
      <w:r w:rsidR="00EC11AE" w:rsidRPr="00137465">
        <w:rPr>
          <w:rFonts w:ascii="Times New Roman" w:hAnsi="Times New Roman"/>
          <w:sz w:val="28"/>
          <w:szCs w:val="28"/>
        </w:rPr>
        <w:t>) Воспитывать навыки коллективных отношений.</w:t>
      </w:r>
    </w:p>
    <w:p w:rsidR="00EC11AE" w:rsidRPr="00137465" w:rsidRDefault="00931B38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5</w:t>
      </w:r>
      <w:r w:rsidR="00EC11AE" w:rsidRPr="00137465">
        <w:rPr>
          <w:rFonts w:ascii="Times New Roman" w:hAnsi="Times New Roman"/>
          <w:sz w:val="28"/>
          <w:szCs w:val="28"/>
        </w:rPr>
        <w:t>) Способствовать развитию творческого потенциала.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lastRenderedPageBreak/>
        <w:t>Реализация дополнительной общеразвивающей программы «Английский  язык» предусматривает: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учёт возрастных и индивидуальных особенностей обучающихся;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˗ </w:t>
      </w:r>
      <w:proofErr w:type="spellStart"/>
      <w:r w:rsidRPr="00137465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7465">
        <w:rPr>
          <w:rFonts w:ascii="Times New Roman" w:hAnsi="Times New Roman"/>
          <w:sz w:val="28"/>
          <w:szCs w:val="28"/>
        </w:rPr>
        <w:t>интегрированность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обучения;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приоритет практической деятельности;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единство обучения, воспитания и развития;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принцип успешности каждого обучающегося («ситуация успеха»).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Реализация программы предполагает широкое использование различных методов и приёмов.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Основной формой занятий является комбинированное занятие, которое включает в себя: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организационные моменты;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разминку, физкультминутку, динамическую паузу, проветривание аудитории;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работу над произношением.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˗ упражнения на повторение и закрепление предыдущего материала;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˗ введение нового материала;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˗ подведение итогов.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Особенностью методики является разнообразие активных видов деятельности, смена которых позволяет избегать монотонности, снимает напряжение и усталость. На занятиях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знакомятся с достопримечательностями, культурой и традициями народов стран изучаемого языка. Иностранный язык предстает перед 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как ключ в новый мир.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Категория 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Возраст обучающихся: 9-11 лет. Оптимальная наполняемость группы – 12 человек. Количество обучающихся в группе способствует успешному усвоению программы, развитию разговорных навыков; предполагает качественное выполнение как коллективных, так и индивидуальных заданий.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Круг интересов детей этого возраста  не только расширяется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но и дифференцируется в зависимости от социальной среды , индивидуальных интересов и склонностей.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Реализация программы  позволяет осознать роль английского языка как средства межкультурного общения и позволяет пользоваться им  на доступном учащимся уровне, способствует расширению и обогащению коммуникативного и жизненного опыта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расширению  кругозора обучающихся , формированию  чувства взаимопонимания и терпимости к различиям между людьми ,  в дальнейшем- сотрудничеству и взаимодействию , в том числе . средствами английского языка, а также  совместному решению важных общечеловеческих проблем.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 Особенности организац</w:t>
      </w:r>
      <w:r w:rsidRPr="00137465">
        <w:rPr>
          <w:rFonts w:ascii="Times New Roman" w:hAnsi="Times New Roman"/>
          <w:sz w:val="28"/>
          <w:szCs w:val="28"/>
        </w:rPr>
        <w:t xml:space="preserve">ии </w:t>
      </w:r>
      <w:r w:rsidRPr="00137465">
        <w:rPr>
          <w:rFonts w:ascii="Times New Roman" w:hAnsi="Times New Roman"/>
          <w:b/>
          <w:sz w:val="28"/>
          <w:szCs w:val="28"/>
        </w:rPr>
        <w:t xml:space="preserve">образовательного процесса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Группы формируются по возрастному принципу с учётом возрастных психологических и индивидуальных особенностей обучающихся. Дополнительный набор в группы возможен в случае выбывания кого-то из </w:t>
      </w:r>
      <w:proofErr w:type="gramStart"/>
      <w:r w:rsidRPr="001374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.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 и режим занятий</w:t>
      </w:r>
      <w:r w:rsidRPr="00137465">
        <w:rPr>
          <w:rFonts w:ascii="Times New Roman" w:hAnsi="Times New Roman"/>
          <w:sz w:val="28"/>
          <w:szCs w:val="28"/>
        </w:rPr>
        <w:t>.</w:t>
      </w:r>
    </w:p>
    <w:p w:rsidR="00E2672F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Форма занятий – групповая. Учебные занятия предполагают учёт  возрастных и психологических особенностей детей, что позволяет применять разнообразные методы, приёмы и формы обучения, а также варьировать объём усваиваемого материала. </w:t>
      </w:r>
      <w:r w:rsidRPr="00137465">
        <w:rPr>
          <w:rFonts w:ascii="Times New Roman" w:hAnsi="Times New Roman"/>
          <w:b/>
          <w:sz w:val="28"/>
          <w:szCs w:val="28"/>
        </w:rPr>
        <w:t xml:space="preserve">Режим занятий – 2 раза в неделю по 2 часа. </w:t>
      </w:r>
      <w:r w:rsidR="00E2672F" w:rsidRPr="00137465">
        <w:rPr>
          <w:rFonts w:ascii="Times New Roman" w:hAnsi="Times New Roman"/>
          <w:b/>
          <w:sz w:val="28"/>
          <w:szCs w:val="28"/>
        </w:rPr>
        <w:t xml:space="preserve"> Так как занятия начались  с 1 ноября</w:t>
      </w:r>
      <w:proofErr w:type="gramStart"/>
      <w:r w:rsidR="00E2672F" w:rsidRPr="0013746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E2672F" w:rsidRPr="00137465">
        <w:rPr>
          <w:rFonts w:ascii="Times New Roman" w:hAnsi="Times New Roman"/>
          <w:b/>
          <w:sz w:val="28"/>
          <w:szCs w:val="28"/>
        </w:rPr>
        <w:t xml:space="preserve"> всего будет проведено  112 занятий.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Занятия включают здоровье-сберегающие компоненты: организационные моменты, динамические паузы, физкультминутки, проветривание помещения, короткие перерывы.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1) Организационный этап. 2) Постановка цели и задач. Мотивация учебной деятельности учащихся. 3) Актуализация знаний. 4) Первичное усвоение новых знаний. 5) Первичная проверка понимания. 6) Первичное закрепление. 7) Контроль усвоения, обсуждение допущенных ошибок и их коррекция. 8) Рефлексия (подведение итогов занятия)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lastRenderedPageBreak/>
        <w:t>Планируемые (ожидаемые) результаты освоения программы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37465">
        <w:rPr>
          <w:rFonts w:ascii="Times New Roman" w:hAnsi="Times New Roman"/>
          <w:sz w:val="28"/>
          <w:szCs w:val="28"/>
        </w:rPr>
        <w:t>о окончании первого года обучения учащиеся овладеют определёнными навыками и умениями.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Обучающиеся будут знать/понимать</w:t>
      </w:r>
      <w:r w:rsidRPr="00137465">
        <w:rPr>
          <w:rFonts w:ascii="Times New Roman" w:hAnsi="Times New Roman"/>
          <w:sz w:val="28"/>
          <w:szCs w:val="28"/>
        </w:rPr>
        <w:t>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алфавит, буквы, основные буквосочетания, звуки изучаемого языка;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основные правила чтения и орфографии изучаемого языка;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имена наиболее известных персонажей литературных произведений страны/стран изучаемого языка;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наизусть рифмованные произведения (доступные по содержанию и форме);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• лексику, необходимую для понимания элементарных текстов.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Обучающиеся будут уметь: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чётко произносить и различать на слух все звуки и звукосочетания английского языка;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читать и понимать содержание аутентичных тексто</w:t>
      </w:r>
      <w:r w:rsidR="00252DCF" w:rsidRPr="00137465">
        <w:rPr>
          <w:rFonts w:ascii="Times New Roman" w:hAnsi="Times New Roman"/>
          <w:sz w:val="28"/>
          <w:szCs w:val="28"/>
        </w:rPr>
        <w:t>в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списывать текст на английском языке, выписывать из него и </w:t>
      </w:r>
      <w:proofErr w:type="gramStart"/>
      <w:r w:rsidRPr="00137465">
        <w:rPr>
          <w:rFonts w:ascii="Times New Roman" w:hAnsi="Times New Roman"/>
          <w:sz w:val="28"/>
          <w:szCs w:val="28"/>
        </w:rPr>
        <w:t>о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и (или) вставлять </w:t>
      </w:r>
      <w:proofErr w:type="gramStart"/>
      <w:r w:rsidRPr="00137465">
        <w:rPr>
          <w:rFonts w:ascii="Times New Roman" w:hAnsi="Times New Roman"/>
          <w:sz w:val="28"/>
          <w:szCs w:val="28"/>
        </w:rPr>
        <w:t>в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него слова в соответствии с решаемой учебной задач</w:t>
      </w:r>
      <w:r w:rsidR="00252DCF" w:rsidRPr="00137465">
        <w:rPr>
          <w:rFonts w:ascii="Times New Roman" w:hAnsi="Times New Roman"/>
          <w:sz w:val="28"/>
          <w:szCs w:val="28"/>
        </w:rPr>
        <w:t xml:space="preserve">ей;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обучающиеся будут: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• владеть интонацией коммуникативных типов предложений английского языка;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владеть продуктивным лексическим минимумом;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• воспринимать на слух и понимать речь педагога, сверстников; основное содержание облегчённых текстов с опорой на зрительную наглядность;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• знать и употреблять изученные грамматические конструкции;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lastRenderedPageBreak/>
        <w:t xml:space="preserve">• участвовать в элементарном этикетном диалоге (знакомство, поздравление, благодарность, приветствие). 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У обучающихся будет воспитано чувство уважения к  культуре народов англоязычных стран: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• элементарные представления о культурном достоянии англоязычных стран;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• уважение к иному мнению, к культуре других народов.</w:t>
      </w:r>
    </w:p>
    <w:p w:rsidR="00EC11AE" w:rsidRPr="00137465" w:rsidRDefault="00EC11AE" w:rsidP="00EC11A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В процессе реализации программы «Английский язык» 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народов; осознают личностный смысл овладения иностранным языком. </w:t>
      </w:r>
    </w:p>
    <w:p w:rsidR="00E2672F" w:rsidRPr="00137465" w:rsidRDefault="00E2672F" w:rsidP="00EC11AE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Содержание программы.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379"/>
        <w:gridCol w:w="1701"/>
      </w:tblGrid>
      <w:tr w:rsidR="00E2672F" w:rsidRPr="00137465" w:rsidTr="00043BCF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2F" w:rsidRPr="00137465" w:rsidRDefault="00E267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темы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2F" w:rsidRPr="00137465" w:rsidRDefault="00E2672F" w:rsidP="00E267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2F" w:rsidRPr="00137465" w:rsidRDefault="00E2672F" w:rsidP="00E267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35008B" w:rsidRPr="00137465" w:rsidTr="00043BCF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Знакомство. Правила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9D6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</w:t>
            </w:r>
            <w:r w:rsidR="009D6B8A"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66E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Мы считаем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Цветовая  палитра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 xml:space="preserve">Наши способности и возможности.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Мир вокруг нас. Мир  животных.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66E22" w:rsidP="00366E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Семья. Семейные праздники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Местонахождение людей и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6E22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2" w:rsidRPr="00137465" w:rsidRDefault="00366E22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2" w:rsidRPr="00137465" w:rsidRDefault="00366E22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Выражение количества. Который час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22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Города 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08B" w:rsidRPr="00137465" w:rsidTr="00043BCF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Времена года и  погода.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Занятия и профессиональная деятельность.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35008B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tabs>
                <w:tab w:val="left" w:pos="39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и повторение.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AC4232" w:rsidP="00AC4232">
            <w:pPr>
              <w:tabs>
                <w:tab w:val="left" w:pos="645"/>
                <w:tab w:val="center" w:pos="742"/>
                <w:tab w:val="left" w:pos="3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5008B" w:rsidRPr="00137465" w:rsidTr="00043B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35008B" w:rsidP="0035008B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8B" w:rsidRPr="00137465" w:rsidRDefault="0035008B" w:rsidP="0035008B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B" w:rsidRPr="00137465" w:rsidRDefault="00C2406B" w:rsidP="0035008B">
            <w:pPr>
              <w:tabs>
                <w:tab w:val="left" w:pos="396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</w:tr>
    </w:tbl>
    <w:p w:rsidR="00137465" w:rsidRDefault="00137465" w:rsidP="0073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465" w:rsidRDefault="00137465" w:rsidP="0073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7465" w:rsidRDefault="00137465" w:rsidP="0073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ECA" w:rsidRPr="00137465" w:rsidRDefault="00736ECA" w:rsidP="00736E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lastRenderedPageBreak/>
        <w:t xml:space="preserve">Учебно- тематический план </w:t>
      </w:r>
    </w:p>
    <w:p w:rsidR="00736ECA" w:rsidRPr="00137465" w:rsidRDefault="00736ECA" w:rsidP="00736E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tblLook w:val="04A0"/>
      </w:tblPr>
      <w:tblGrid>
        <w:gridCol w:w="530"/>
        <w:gridCol w:w="2635"/>
        <w:gridCol w:w="1565"/>
        <w:gridCol w:w="1556"/>
        <w:gridCol w:w="1525"/>
        <w:gridCol w:w="1760"/>
      </w:tblGrid>
      <w:tr w:rsidR="00736ECA" w:rsidRPr="00137465" w:rsidTr="00151919">
        <w:tc>
          <w:tcPr>
            <w:tcW w:w="534" w:type="dxa"/>
            <w:vMerge w:val="restart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785" w:type="dxa"/>
            <w:gridSpan w:val="3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96" w:type="dxa"/>
            <w:vMerge w:val="restart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736ECA" w:rsidRPr="00137465" w:rsidTr="00151919">
        <w:tc>
          <w:tcPr>
            <w:tcW w:w="534" w:type="dxa"/>
            <w:vMerge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465">
              <w:rPr>
                <w:rFonts w:ascii="Times New Roman" w:hAnsi="Times New Roman"/>
                <w:sz w:val="28"/>
                <w:szCs w:val="28"/>
              </w:rPr>
              <w:t>теоретич</w:t>
            </w:r>
            <w:proofErr w:type="spellEnd"/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465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6" w:type="dxa"/>
            <w:vMerge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ECA" w:rsidRPr="00137465" w:rsidTr="00151919">
        <w:trPr>
          <w:trHeight w:val="699"/>
        </w:trPr>
        <w:tc>
          <w:tcPr>
            <w:tcW w:w="534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Знакомство. Правила чтения</w:t>
            </w:r>
          </w:p>
        </w:tc>
        <w:tc>
          <w:tcPr>
            <w:tcW w:w="1595" w:type="dxa"/>
          </w:tcPr>
          <w:p w:rsidR="00736ECA" w:rsidRPr="00137465" w:rsidRDefault="009D6B8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36ECA" w:rsidRPr="00137465" w:rsidRDefault="009D6B8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36ECA" w:rsidRPr="00137465" w:rsidRDefault="00AC4232" w:rsidP="009D6B8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</w:t>
            </w:r>
            <w:r w:rsidR="009D6B8A"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36ECA" w:rsidRPr="00137465" w:rsidRDefault="00736ECA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Алфавит наизусть </w:t>
            </w:r>
          </w:p>
        </w:tc>
      </w:tr>
      <w:tr w:rsidR="00736ECA" w:rsidRPr="00137465" w:rsidTr="00151919">
        <w:tc>
          <w:tcPr>
            <w:tcW w:w="534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Мы считаем</w:t>
            </w:r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36ECA" w:rsidRPr="00137465" w:rsidRDefault="00736ECA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736ECA" w:rsidRPr="00137465" w:rsidRDefault="00736ECA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Счёт до 20</w:t>
            </w:r>
          </w:p>
        </w:tc>
      </w:tr>
      <w:tr w:rsidR="00736ECA" w:rsidRPr="00137465" w:rsidTr="00151919">
        <w:tc>
          <w:tcPr>
            <w:tcW w:w="534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Цветовая палитра мира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36ECA" w:rsidRPr="00137465" w:rsidRDefault="00736ECA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разрисуй </w:t>
            </w:r>
            <w:proofErr w:type="spell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цветик-самоцветик</w:t>
            </w:r>
            <w:proofErr w:type="spellEnd"/>
          </w:p>
        </w:tc>
      </w:tr>
      <w:tr w:rsidR="00736ECA" w:rsidRPr="00137465" w:rsidTr="00151919">
        <w:tc>
          <w:tcPr>
            <w:tcW w:w="534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Наши способности и возможности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36ECA" w:rsidRPr="00137465" w:rsidRDefault="00736ECA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Рассках</w:t>
            </w:r>
            <w:proofErr w:type="spellEnd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себе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ECA" w:rsidRPr="00137465" w:rsidTr="00151919">
        <w:tc>
          <w:tcPr>
            <w:tcW w:w="534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Мир вокруг нас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Мир животных.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36ECA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36ECA" w:rsidRPr="00137465" w:rsidRDefault="00736ECA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736ECA" w:rsidRPr="00137465" w:rsidRDefault="00736ECA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Устное 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сообщение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Любимое животное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Семья. Семейные праздники. Традиции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Проект  Моя семья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 xml:space="preserve"> Местонахождение людей и предметов.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 xml:space="preserve">Выражение количества. </w:t>
            </w:r>
            <w:r w:rsidRPr="00137465">
              <w:rPr>
                <w:rFonts w:ascii="Times New Roman" w:hAnsi="Times New Roman"/>
                <w:sz w:val="28"/>
                <w:szCs w:val="28"/>
              </w:rPr>
              <w:lastRenderedPageBreak/>
              <w:t>Который час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Письменный </w:t>
            </w: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тест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 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Время. 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Города и страны.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Чтение стиха наизусть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Времена года и погода.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Устное сообщение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любимое время года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 xml:space="preserve"> Занятия и профессиональная деятельность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AC4232" w:rsidRPr="00137465" w:rsidRDefault="00AC4232" w:rsidP="00547447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тест</w:t>
            </w:r>
          </w:p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</w:t>
            </w:r>
            <w:proofErr w:type="gramStart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374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профессии моих родителей</w:t>
            </w: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Обобщение и повторение.</w:t>
            </w:r>
          </w:p>
        </w:tc>
        <w:tc>
          <w:tcPr>
            <w:tcW w:w="1595" w:type="dxa"/>
          </w:tcPr>
          <w:p w:rsidR="00AC4232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C4232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C4232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32" w:rsidRPr="00137465" w:rsidTr="00151919">
        <w:tc>
          <w:tcPr>
            <w:tcW w:w="534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232" w:rsidRPr="00137465" w:rsidRDefault="00C2406B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AC4232" w:rsidRPr="00137465" w:rsidRDefault="00C2406B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AC4232" w:rsidRPr="00137465" w:rsidRDefault="00AC4232" w:rsidP="00736ECA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46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96" w:type="dxa"/>
          </w:tcPr>
          <w:p w:rsidR="00AC4232" w:rsidRPr="00137465" w:rsidRDefault="00AC4232" w:rsidP="00736EC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465" w:rsidRDefault="00736ECA" w:rsidP="001374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СОДЕРЖАНИЕ УЧЕБНОГО (ТЕМАТИЧЕСКОГО) ПЛАНА </w:t>
      </w:r>
    </w:p>
    <w:p w:rsidR="00736ECA" w:rsidRPr="00137465" w:rsidRDefault="00736ECA" w:rsidP="0013746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1 год обучения</w:t>
      </w:r>
    </w:p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ECA" w:rsidRPr="00137465" w:rsidRDefault="00736ECA" w:rsidP="00736ECA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1.Знакомство.</w:t>
      </w:r>
      <w:r w:rsidR="00137465">
        <w:rPr>
          <w:rFonts w:ascii="Times New Roman" w:hAnsi="Times New Roman"/>
          <w:b/>
          <w:sz w:val="28"/>
          <w:szCs w:val="28"/>
        </w:rPr>
        <w:t xml:space="preserve"> </w:t>
      </w:r>
      <w:r w:rsidRPr="00137465">
        <w:rPr>
          <w:rFonts w:ascii="Times New Roman" w:hAnsi="Times New Roman"/>
          <w:b/>
          <w:sz w:val="28"/>
          <w:szCs w:val="28"/>
        </w:rPr>
        <w:t>Правила чтения.(</w:t>
      </w:r>
      <w:r w:rsidR="00C2406B" w:rsidRPr="00137465">
        <w:rPr>
          <w:rFonts w:ascii="Times New Roman" w:hAnsi="Times New Roman"/>
          <w:sz w:val="28"/>
          <w:szCs w:val="28"/>
        </w:rPr>
        <w:t>1</w:t>
      </w:r>
      <w:r w:rsidR="009D6B8A" w:rsidRPr="00137465">
        <w:rPr>
          <w:rFonts w:ascii="Times New Roman" w:hAnsi="Times New Roman"/>
          <w:sz w:val="28"/>
          <w:szCs w:val="28"/>
        </w:rPr>
        <w:t>6</w:t>
      </w:r>
      <w:r w:rsidRPr="00137465">
        <w:rPr>
          <w:rFonts w:ascii="Times New Roman" w:hAnsi="Times New Roman"/>
          <w:sz w:val="28"/>
          <w:szCs w:val="28"/>
        </w:rPr>
        <w:t xml:space="preserve"> часов)</w:t>
      </w:r>
    </w:p>
    <w:p w:rsidR="00736ECA" w:rsidRPr="00137465" w:rsidRDefault="00736ECA" w:rsidP="00736ECA">
      <w:pPr>
        <w:spacing w:after="0" w:line="240" w:lineRule="auto"/>
        <w:ind w:left="60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Основные элементы речевого  этикета.  Приветствие, сообщение   основных сведений о себе.  Получение информации о   собеседнике. Выражение   благодарности.   Выражение просьбы. Английские имена. Сравнительная характеристика России и стран англоязычной группы. Лексика по теме. Английский алфавит. Правила чтения. Транскрипция. Типы слогов.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2</w:t>
      </w:r>
      <w:r w:rsidRPr="00137465">
        <w:rPr>
          <w:rFonts w:ascii="Times New Roman" w:hAnsi="Times New Roman"/>
          <w:sz w:val="28"/>
          <w:szCs w:val="28"/>
        </w:rPr>
        <w:t xml:space="preserve">. </w:t>
      </w:r>
      <w:r w:rsidR="00C2406B" w:rsidRPr="00137465">
        <w:rPr>
          <w:rFonts w:ascii="Times New Roman" w:hAnsi="Times New Roman"/>
          <w:b/>
          <w:sz w:val="28"/>
          <w:szCs w:val="28"/>
        </w:rPr>
        <w:t xml:space="preserve">Мы считаем </w:t>
      </w:r>
      <w:proofErr w:type="gramStart"/>
      <w:r w:rsidR="00C2406B"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2</w:t>
      </w:r>
      <w:r w:rsidRPr="00137465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Счет 1-20  .Обозначение множественности Образование множественного числа существительных. Количество предметов. Числительные.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3</w:t>
      </w:r>
      <w:r w:rsidRPr="00137465">
        <w:rPr>
          <w:rFonts w:ascii="Times New Roman" w:hAnsi="Times New Roman"/>
          <w:sz w:val="28"/>
          <w:szCs w:val="28"/>
        </w:rPr>
        <w:t>.</w:t>
      </w:r>
      <w:r w:rsidRPr="00137465">
        <w:rPr>
          <w:rFonts w:ascii="Times New Roman" w:hAnsi="Times New Roman"/>
          <w:b/>
          <w:sz w:val="28"/>
          <w:szCs w:val="28"/>
        </w:rPr>
        <w:t>Цветовая палитра мира</w:t>
      </w:r>
      <w:r w:rsidRPr="00137465">
        <w:rPr>
          <w:rFonts w:ascii="Times New Roman" w:hAnsi="Times New Roman"/>
          <w:sz w:val="28"/>
          <w:szCs w:val="28"/>
        </w:rPr>
        <w:t>.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sz w:val="28"/>
          <w:szCs w:val="28"/>
        </w:rPr>
        <w:t>6</w:t>
      </w:r>
      <w:r w:rsidRPr="00137465">
        <w:rPr>
          <w:rFonts w:ascii="Times New Roman" w:hAnsi="Times New Roman"/>
          <w:sz w:val="28"/>
          <w:szCs w:val="28"/>
        </w:rPr>
        <w:t xml:space="preserve"> часов) Цвета. Местонахождение героев.  Цветовые характеристики людей и предметов. Красота окружающего мира. Растения.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lastRenderedPageBreak/>
        <w:t xml:space="preserve">4. Наши способности и возможности. 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 xml:space="preserve"> часов</w:t>
      </w:r>
      <w:r w:rsidRPr="00137465">
        <w:rPr>
          <w:rFonts w:ascii="Times New Roman" w:hAnsi="Times New Roman"/>
          <w:sz w:val="28"/>
          <w:szCs w:val="28"/>
        </w:rPr>
        <w:t>)  Занятия и обязанности детей. Что мы умеем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глагол   </w:t>
      </w:r>
      <w:r w:rsidRPr="00137465">
        <w:rPr>
          <w:rFonts w:ascii="Times New Roman" w:hAnsi="Times New Roman"/>
          <w:sz w:val="28"/>
          <w:szCs w:val="28"/>
          <w:lang w:val="en-US"/>
        </w:rPr>
        <w:t>can</w:t>
      </w:r>
      <w:r w:rsidRPr="00137465">
        <w:rPr>
          <w:rFonts w:ascii="Times New Roman" w:hAnsi="Times New Roman"/>
          <w:sz w:val="28"/>
          <w:szCs w:val="28"/>
        </w:rPr>
        <w:t>/  Артикль. Местоимения (личные, притяжательные, указательные). Отработка произношения английских звуков. Тренировка навыков чтения. Устные и письменные задания. Составление рассказа о себе и своём друге. Диалоги по теме. Работа с текстами по теме.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 5. Мир вокруг нас  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>часов)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Имена и фамилии людей. Животные и предметы вокруг тебя. На улице. Дикие и домашние животные. Притяжательный падеж существительных. Глагол «</w:t>
      </w:r>
      <w:proofErr w:type="spellStart"/>
      <w:r w:rsidRPr="00137465">
        <w:rPr>
          <w:rFonts w:ascii="Times New Roman" w:hAnsi="Times New Roman"/>
          <w:sz w:val="28"/>
          <w:szCs w:val="28"/>
        </w:rPr>
        <w:t>have</w:t>
      </w:r>
      <w:proofErr w:type="spellEnd"/>
      <w:r w:rsidRPr="00137465">
        <w:rPr>
          <w:rFonts w:ascii="Times New Roman" w:hAnsi="Times New Roman"/>
          <w:sz w:val="28"/>
          <w:szCs w:val="28"/>
        </w:rPr>
        <w:t>» и его формы. Общие и специальные вопросы. Отработка произношения новых слов. Построение предложений с притяжательным падежом существительных. Употребление глагола «</w:t>
      </w:r>
      <w:proofErr w:type="spellStart"/>
      <w:r w:rsidRPr="00137465">
        <w:rPr>
          <w:rFonts w:ascii="Times New Roman" w:hAnsi="Times New Roman"/>
          <w:sz w:val="28"/>
          <w:szCs w:val="28"/>
        </w:rPr>
        <w:t>have</w:t>
      </w:r>
      <w:proofErr w:type="spellEnd"/>
      <w:r w:rsidRPr="00137465">
        <w:rPr>
          <w:rFonts w:ascii="Times New Roman" w:hAnsi="Times New Roman"/>
          <w:sz w:val="28"/>
          <w:szCs w:val="28"/>
        </w:rPr>
        <w:t>» в утвердительной, отрицательной и вопросительной формах. Составление рассказа о своей семье. Письменные задания, речевые упражнения. Диалоги по теме. Работа с текстами по теме.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 xml:space="preserve">.Семья. Семейные праздники. Традиции. 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>часов)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Члены семьи. Домашние  любимцы. Праздники и семейные традиции. Семейные увлечения. Возраст членов семьи. День рождения. Подарки. Семейное древо.  Занятия в разные дни недели.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Отработка правильного произношения нового лексического материала.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7.Местонахождение людей и предметов (</w:t>
      </w:r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>часов)</w:t>
      </w:r>
    </w:p>
    <w:p w:rsidR="00736ECA" w:rsidRPr="00137465" w:rsidRDefault="00736ECA" w:rsidP="00736E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Игрушки,  подарки. Местоположение   предметов в пространстве. Количество и  идентификация предметов.  Наименование предметов  живой и неживой природы.  </w:t>
      </w:r>
    </w:p>
    <w:p w:rsidR="00736ECA" w:rsidRPr="00137465" w:rsidRDefault="00736ECA" w:rsidP="00736ECA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Физические характеристики предметов.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8.Выражение количества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b/>
          <w:sz w:val="28"/>
          <w:szCs w:val="28"/>
        </w:rPr>
        <w:t xml:space="preserve"> Который час ?(</w:t>
      </w:r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 xml:space="preserve"> часов). </w:t>
      </w:r>
      <w:r w:rsidRPr="00137465">
        <w:rPr>
          <w:rFonts w:ascii="Times New Roman" w:hAnsi="Times New Roman"/>
          <w:sz w:val="28"/>
          <w:szCs w:val="28"/>
        </w:rPr>
        <w:t>Обозначение времени</w:t>
      </w:r>
      <w:proofErr w:type="gramStart"/>
      <w:r w:rsidRPr="00137465">
        <w:rPr>
          <w:rFonts w:ascii="Times New Roman" w:hAnsi="Times New Roman"/>
          <w:sz w:val="28"/>
          <w:szCs w:val="28"/>
        </w:rPr>
        <w:t>.З</w:t>
      </w:r>
      <w:proofErr w:type="gramEnd"/>
      <w:r w:rsidRPr="00137465">
        <w:rPr>
          <w:rFonts w:ascii="Times New Roman" w:hAnsi="Times New Roman"/>
          <w:sz w:val="28"/>
          <w:szCs w:val="28"/>
        </w:rPr>
        <w:t>доровый образ жизни. Детские игры. Здоровье</w:t>
      </w:r>
      <w:proofErr w:type="gramStart"/>
      <w:r w:rsidRPr="00137465">
        <w:rPr>
          <w:rFonts w:ascii="Times New Roman" w:hAnsi="Times New Roman"/>
          <w:sz w:val="28"/>
          <w:szCs w:val="28"/>
        </w:rPr>
        <w:t>.У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влечения и хобби.   Как спросить время. Диалог: На улице.                                                                                          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Города и страны. Страны изучаемого языка. Родная страна.  Лексика по теме. Общие сведения о стране. Географическое положение. Работа с картой. Символы. Флаг. Гимн. Отработка произношения новых слов. Работа со страноведческими текстами. Видеофильмы о стране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10.  Времена года и погода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 xml:space="preserve"> час </w:t>
      </w:r>
      <w:r w:rsidRPr="00137465">
        <w:rPr>
          <w:rFonts w:ascii="Times New Roman" w:hAnsi="Times New Roman"/>
          <w:sz w:val="28"/>
          <w:szCs w:val="28"/>
        </w:rPr>
        <w:t>).  Названия месяцев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дней недели, времён года. Описание погоды родного края.  Красота окружающего мира.  Погода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типичная для разных времён года.  Предсказание погоды. Погода в разных странах.</w:t>
      </w:r>
    </w:p>
    <w:p w:rsidR="00736ECA" w:rsidRPr="00137465" w:rsidRDefault="00736ECA" w:rsidP="00736E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 xml:space="preserve">11. Занятия и профессиональная деятельность 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C2406B" w:rsidRPr="00137465">
        <w:rPr>
          <w:rFonts w:ascii="Times New Roman" w:hAnsi="Times New Roman"/>
          <w:b/>
          <w:sz w:val="28"/>
          <w:szCs w:val="28"/>
        </w:rPr>
        <w:t>6</w:t>
      </w:r>
      <w:r w:rsidRPr="00137465">
        <w:rPr>
          <w:rFonts w:ascii="Times New Roman" w:hAnsi="Times New Roman"/>
          <w:b/>
          <w:sz w:val="28"/>
          <w:szCs w:val="28"/>
        </w:rPr>
        <w:t xml:space="preserve"> часов</w:t>
      </w:r>
      <w:r w:rsidRPr="00137465">
        <w:rPr>
          <w:rFonts w:ascii="Times New Roman" w:hAnsi="Times New Roman"/>
          <w:sz w:val="28"/>
          <w:szCs w:val="28"/>
        </w:rPr>
        <w:t>).   Профессиональная деятельность человека: профессии. Повседневные занятия людей.  Равнения людей по разным параметрам. Душевное состояние и личностные качества человека.  Адрес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телефон . Физические характеристики человека.</w:t>
      </w:r>
    </w:p>
    <w:p w:rsidR="00C2406B" w:rsidRPr="00137465" w:rsidRDefault="00736ECA" w:rsidP="00736ECA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t>12. Обобщение и повторение.</w:t>
      </w:r>
      <w:r w:rsidRPr="00137465">
        <w:rPr>
          <w:rFonts w:ascii="Times New Roman" w:hAnsi="Times New Roman"/>
          <w:sz w:val="28"/>
          <w:szCs w:val="28"/>
        </w:rPr>
        <w:t xml:space="preserve"> Итоговое занятие (2ч.)</w:t>
      </w:r>
    </w:p>
    <w:p w:rsidR="00B202D2" w:rsidRDefault="00B202D2" w:rsidP="00736ECA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02D2" w:rsidRDefault="00B202D2" w:rsidP="00736E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72807" w:rsidRPr="00137465" w:rsidRDefault="00C72807" w:rsidP="00736E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7465">
        <w:rPr>
          <w:rFonts w:ascii="Times New Roman" w:hAnsi="Times New Roman"/>
          <w:b/>
          <w:sz w:val="28"/>
          <w:szCs w:val="28"/>
        </w:rPr>
        <w:lastRenderedPageBreak/>
        <w:t>Использ</w:t>
      </w:r>
      <w:r w:rsidR="00252DCF" w:rsidRPr="00137465">
        <w:rPr>
          <w:rFonts w:ascii="Times New Roman" w:hAnsi="Times New Roman"/>
          <w:b/>
          <w:sz w:val="28"/>
          <w:szCs w:val="28"/>
        </w:rPr>
        <w:t xml:space="preserve">уемая </w:t>
      </w:r>
      <w:r w:rsidRPr="00137465">
        <w:rPr>
          <w:rFonts w:ascii="Times New Roman" w:hAnsi="Times New Roman"/>
          <w:b/>
          <w:sz w:val="28"/>
          <w:szCs w:val="28"/>
        </w:rPr>
        <w:t xml:space="preserve">  литература</w:t>
      </w:r>
      <w:proofErr w:type="gramStart"/>
      <w:r w:rsidRPr="0013746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1.О.В.Афанасьева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И.В.Михеева , Н.В.Языкова , Е.А.Колесникова. 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 Рабочая программа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7465">
        <w:rPr>
          <w:rFonts w:ascii="Times New Roman" w:hAnsi="Times New Roman"/>
          <w:sz w:val="28"/>
          <w:szCs w:val="28"/>
        </w:rPr>
        <w:t>Английский язык.1-4 классы. Псков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издательство «Дрофа »,ФГОС. 2020г.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2. О.В.Афанасьева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И.В.Михеева , 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Книга для учителя с поурочным планированием к учебнику английского языка  « </w:t>
      </w:r>
      <w:proofErr w:type="spellStart"/>
      <w:r w:rsidRPr="00137465">
        <w:rPr>
          <w:rFonts w:ascii="Times New Roman" w:hAnsi="Times New Roman"/>
          <w:sz w:val="28"/>
          <w:szCs w:val="28"/>
          <w:lang w:val="en-US"/>
        </w:rPr>
        <w:t>RainbowEnglish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» для учащихся  2-3-классов общеобразовательной школы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Пск</w:t>
      </w:r>
      <w:r w:rsidR="00C2406B" w:rsidRPr="00137465">
        <w:rPr>
          <w:rFonts w:ascii="Times New Roman" w:hAnsi="Times New Roman"/>
          <w:sz w:val="28"/>
          <w:szCs w:val="28"/>
        </w:rPr>
        <w:t>ов , издательство «Дрофа », 2023</w:t>
      </w:r>
      <w:r w:rsidRPr="00137465">
        <w:rPr>
          <w:rFonts w:ascii="Times New Roman" w:hAnsi="Times New Roman"/>
          <w:sz w:val="28"/>
          <w:szCs w:val="28"/>
        </w:rPr>
        <w:t>г.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3. О.В.Афанасьева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7465">
        <w:rPr>
          <w:rFonts w:ascii="Times New Roman" w:hAnsi="Times New Roman"/>
          <w:sz w:val="28"/>
          <w:szCs w:val="28"/>
        </w:rPr>
        <w:t>И.В.Михеева , в 2-ух частях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Учебник « </w:t>
      </w:r>
      <w:proofErr w:type="spellStart"/>
      <w:r w:rsidRPr="00137465">
        <w:rPr>
          <w:rFonts w:ascii="Times New Roman" w:hAnsi="Times New Roman"/>
          <w:sz w:val="28"/>
          <w:szCs w:val="28"/>
          <w:lang w:val="en-US"/>
        </w:rPr>
        <w:t>RainbowEnglish</w:t>
      </w:r>
      <w:proofErr w:type="spellEnd"/>
      <w:r w:rsidRPr="00137465">
        <w:rPr>
          <w:rFonts w:ascii="Times New Roman" w:hAnsi="Times New Roman"/>
          <w:sz w:val="28"/>
          <w:szCs w:val="28"/>
        </w:rPr>
        <w:t xml:space="preserve"> »  2,3класс</w:t>
      </w:r>
      <w:proofErr w:type="gramStart"/>
      <w:r w:rsidRPr="00137465">
        <w:rPr>
          <w:rFonts w:ascii="Times New Roman" w:hAnsi="Times New Roman"/>
          <w:sz w:val="28"/>
          <w:szCs w:val="28"/>
        </w:rPr>
        <w:t>.М</w:t>
      </w:r>
      <w:proofErr w:type="gramEnd"/>
      <w:r w:rsidRPr="00137465">
        <w:rPr>
          <w:rFonts w:ascii="Times New Roman" w:hAnsi="Times New Roman"/>
          <w:sz w:val="28"/>
          <w:szCs w:val="28"/>
        </w:rPr>
        <w:t>оск</w:t>
      </w:r>
      <w:r w:rsidR="00C2406B" w:rsidRPr="00137465">
        <w:rPr>
          <w:rFonts w:ascii="Times New Roman" w:hAnsi="Times New Roman"/>
          <w:sz w:val="28"/>
          <w:szCs w:val="28"/>
        </w:rPr>
        <w:t>ва , издательство «Дрофа », 2023</w:t>
      </w:r>
      <w:r w:rsidRPr="00137465">
        <w:rPr>
          <w:rFonts w:ascii="Times New Roman" w:hAnsi="Times New Roman"/>
          <w:sz w:val="28"/>
          <w:szCs w:val="28"/>
        </w:rPr>
        <w:t xml:space="preserve"> г.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4. А. В Илюшкина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Художник  О.В.Анциферова. Англо- русский словарь в картинках.  Санкт- Петербург , 2011. 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 xml:space="preserve">5. Стихи и рассказы для детей на английском языке.   </w:t>
      </w:r>
      <w:proofErr w:type="spellStart"/>
      <w:r w:rsidRPr="00137465">
        <w:rPr>
          <w:rFonts w:ascii="Times New Roman" w:hAnsi="Times New Roman"/>
          <w:sz w:val="28"/>
          <w:szCs w:val="28"/>
        </w:rPr>
        <w:t>Каро</w:t>
      </w:r>
      <w:proofErr w:type="spellEnd"/>
      <w:r w:rsidRPr="00137465">
        <w:rPr>
          <w:rFonts w:ascii="Times New Roman" w:hAnsi="Times New Roman"/>
          <w:sz w:val="28"/>
          <w:szCs w:val="28"/>
        </w:rPr>
        <w:t>. Санкт- Петербург, 2005 г</w:t>
      </w:r>
    </w:p>
    <w:p w:rsidR="00C72807" w:rsidRPr="00137465" w:rsidRDefault="00C72807" w:rsidP="00043BCF">
      <w:pPr>
        <w:spacing w:line="240" w:lineRule="auto"/>
        <w:rPr>
          <w:rFonts w:ascii="Times New Roman" w:hAnsi="Times New Roman"/>
          <w:sz w:val="28"/>
          <w:szCs w:val="28"/>
        </w:rPr>
      </w:pPr>
      <w:r w:rsidRPr="00137465">
        <w:rPr>
          <w:rFonts w:ascii="Times New Roman" w:hAnsi="Times New Roman"/>
          <w:sz w:val="28"/>
          <w:szCs w:val="28"/>
        </w:rPr>
        <w:t>6.А.В</w:t>
      </w:r>
      <w:proofErr w:type="gramStart"/>
      <w:r w:rsidRPr="001374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Конышева . Организация классных часов на английском языке.  </w:t>
      </w:r>
      <w:proofErr w:type="spellStart"/>
      <w:r w:rsidRPr="00137465">
        <w:rPr>
          <w:rFonts w:ascii="Times New Roman" w:hAnsi="Times New Roman"/>
          <w:sz w:val="28"/>
          <w:szCs w:val="28"/>
        </w:rPr>
        <w:t>Каро</w:t>
      </w:r>
      <w:proofErr w:type="spellEnd"/>
      <w:proofErr w:type="gramStart"/>
      <w:r w:rsidRPr="001374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7465">
        <w:rPr>
          <w:rFonts w:ascii="Times New Roman" w:hAnsi="Times New Roman"/>
          <w:sz w:val="28"/>
          <w:szCs w:val="28"/>
        </w:rPr>
        <w:t xml:space="preserve"> Санкт- Петербург ,2004. </w:t>
      </w:r>
    </w:p>
    <w:p w:rsidR="000925C4" w:rsidRPr="00137465" w:rsidRDefault="000925C4" w:rsidP="00043BC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925C4" w:rsidRPr="00137465" w:rsidSect="00B4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B9E"/>
    <w:multiLevelType w:val="hybridMultilevel"/>
    <w:tmpl w:val="4F0AC3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D4AF1"/>
    <w:multiLevelType w:val="hybridMultilevel"/>
    <w:tmpl w:val="3D5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044"/>
    <w:rsid w:val="00043BCF"/>
    <w:rsid w:val="000925C4"/>
    <w:rsid w:val="00137465"/>
    <w:rsid w:val="001D68F6"/>
    <w:rsid w:val="00252DCF"/>
    <w:rsid w:val="0035008B"/>
    <w:rsid w:val="00366E22"/>
    <w:rsid w:val="0061646A"/>
    <w:rsid w:val="00633B0C"/>
    <w:rsid w:val="00736ECA"/>
    <w:rsid w:val="00931B38"/>
    <w:rsid w:val="009D6B8A"/>
    <w:rsid w:val="00A61044"/>
    <w:rsid w:val="00AC4232"/>
    <w:rsid w:val="00B202D2"/>
    <w:rsid w:val="00B438BA"/>
    <w:rsid w:val="00C2406B"/>
    <w:rsid w:val="00C72807"/>
    <w:rsid w:val="00C91000"/>
    <w:rsid w:val="00E2672F"/>
    <w:rsid w:val="00EC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B"/>
    <w:pPr>
      <w:spacing w:after="0" w:line="240" w:lineRule="auto"/>
    </w:pPr>
    <w:rPr>
      <w:rFonts w:ascii="Calibri" w:eastAsia="SimSun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08B"/>
    <w:pPr>
      <w:ind w:left="720"/>
      <w:contextualSpacing/>
    </w:pPr>
  </w:style>
  <w:style w:type="paragraph" w:styleId="a5">
    <w:name w:val="No Spacing"/>
    <w:uiPriority w:val="1"/>
    <w:qFormat/>
    <w:rsid w:val="00633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B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3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137465"/>
    <w:rPr>
      <w:i/>
      <w:iCs/>
    </w:rPr>
  </w:style>
  <w:style w:type="paragraph" w:customStyle="1" w:styleId="a10">
    <w:name w:val="a1"/>
    <w:basedOn w:val="a"/>
    <w:rsid w:val="00137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B"/>
    <w:pPr>
      <w:spacing w:after="0" w:line="240" w:lineRule="auto"/>
    </w:pPr>
    <w:rPr>
      <w:rFonts w:ascii="Calibri" w:eastAsia="SimSun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08B"/>
    <w:pPr>
      <w:ind w:left="720"/>
      <w:contextualSpacing/>
    </w:pPr>
  </w:style>
  <w:style w:type="paragraph" w:styleId="a5">
    <w:name w:val="No Spacing"/>
    <w:uiPriority w:val="1"/>
    <w:qFormat/>
    <w:rsid w:val="00633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B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36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49FA-C2AF-4DA2-8728-32442108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oem</cp:lastModifiedBy>
  <cp:revision>23</cp:revision>
  <cp:lastPrinted>2022-11-14T13:59:00Z</cp:lastPrinted>
  <dcterms:created xsi:type="dcterms:W3CDTF">2022-11-13T09:39:00Z</dcterms:created>
  <dcterms:modified xsi:type="dcterms:W3CDTF">2023-11-23T01:15:00Z</dcterms:modified>
</cp:coreProperties>
</file>