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B0" w:rsidRPr="007108D4" w:rsidRDefault="003A36B0" w:rsidP="007108D4">
      <w:pPr>
        <w:spacing w:after="0" w:line="240" w:lineRule="auto"/>
        <w:textAlignment w:val="baseline"/>
        <w:rPr>
          <w:rFonts w:ascii="Helvetica Neue" w:eastAsia="Times New Roman" w:hAnsi="Helvetica Neue" w:cs="Times New Roman"/>
          <w:color w:val="FF0000"/>
          <w:sz w:val="40"/>
          <w:szCs w:val="40"/>
          <w:lang w:eastAsia="ru-RU"/>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100000" w14:t="100000" w14:r="0" w14:b="0"/>
              </w14:path>
            </w14:gradFill>
          </w14:textFill>
        </w:rPr>
      </w:pPr>
      <w:r w:rsidRPr="007108D4">
        <w:rPr>
          <w:rFonts w:ascii="PT Serif" w:eastAsia="Times New Roman" w:hAnsi="PT Serif" w:cs="Times New Roman"/>
          <w:b/>
          <w:bCs/>
          <w:color w:val="FF0000"/>
          <w:kern w:val="36"/>
          <w:sz w:val="42"/>
          <w:szCs w:val="40"/>
          <w:lang w:eastAsia="ru-RU"/>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100000" w14:t="100000" w14:r="0" w14:b="0"/>
              </w14:path>
            </w14:gradFill>
          </w14:textFill>
        </w:rPr>
        <w:t xml:space="preserve">Начало учебного года </w:t>
      </w:r>
      <w:r w:rsidRPr="007108D4">
        <w:rPr>
          <w:rFonts w:ascii="PT Serif" w:eastAsia="Times New Roman" w:hAnsi="PT Serif" w:cs="Times New Roman"/>
          <w:b/>
          <w:bCs/>
          <w:color w:val="FF0000"/>
          <w:kern w:val="36"/>
          <w:sz w:val="40"/>
          <w:szCs w:val="40"/>
          <w:lang w:eastAsia="ru-RU"/>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100000" w14:t="100000" w14:r="0" w14:b="0"/>
              </w14:path>
            </w14:gradFill>
          </w14:textFill>
        </w:rPr>
        <w:t>— особое внимание к безопасности детей на дорогах</w:t>
      </w:r>
    </w:p>
    <w:p w:rsidR="007108D4" w:rsidRPr="007108D4" w:rsidRDefault="007108D4" w:rsidP="003A36B0">
      <w:pPr>
        <w:spacing w:after="0" w:line="240" w:lineRule="auto"/>
        <w:jc w:val="center"/>
        <w:textAlignment w:val="baseline"/>
        <w:rPr>
          <w:rFonts w:eastAsia="Times New Roman" w:cs="Times New Roman"/>
          <w:b/>
          <w:color w:val="17365D" w:themeColor="text2" w:themeShade="BF"/>
          <w:sz w:val="28"/>
          <w:szCs w:val="28"/>
          <w:bdr w:val="none" w:sz="0" w:space="0" w:color="auto" w:frame="1"/>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t xml:space="preserve">Уважаемые участники </w:t>
      </w:r>
    </w:p>
    <w:p w:rsidR="003A36B0" w:rsidRPr="007108D4" w:rsidRDefault="007108D4" w:rsidP="003A36B0">
      <w:pPr>
        <w:spacing w:after="0" w:line="240" w:lineRule="auto"/>
        <w:jc w:val="center"/>
        <w:textAlignment w:val="baseline"/>
        <w:rPr>
          <w:rFonts w:ascii="Helvetica Neue" w:eastAsia="Times New Roman" w:hAnsi="Helvetica Neue" w:cs="Times New Roman"/>
          <w:b/>
          <w:color w:val="17365D" w:themeColor="text2" w:themeShade="BF"/>
          <w:sz w:val="28"/>
          <w:szCs w:val="28"/>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t>дорожного</w:t>
      </w:r>
      <w:r w:rsidRPr="007108D4">
        <w:rPr>
          <w:rFonts w:eastAsia="Times New Roman" w:cs="Times New Roman"/>
          <w:b/>
          <w:color w:val="17365D" w:themeColor="text2" w:themeShade="BF"/>
          <w:sz w:val="28"/>
          <w:szCs w:val="28"/>
          <w:bdr w:val="none" w:sz="0" w:space="0" w:color="auto" w:frame="1"/>
          <w:lang w:eastAsia="ru-RU"/>
        </w:rPr>
        <w:t xml:space="preserve"> </w:t>
      </w:r>
      <w:r w:rsidR="003A36B0" w:rsidRPr="007108D4">
        <w:rPr>
          <w:rFonts w:ascii="Helvetica Neue" w:eastAsia="Times New Roman" w:hAnsi="Helvetica Neue" w:cs="Times New Roman"/>
          <w:b/>
          <w:color w:val="17365D" w:themeColor="text2" w:themeShade="BF"/>
          <w:sz w:val="28"/>
          <w:szCs w:val="28"/>
          <w:bdr w:val="none" w:sz="0" w:space="0" w:color="auto" w:frame="1"/>
          <w:lang w:eastAsia="ru-RU"/>
        </w:rPr>
        <w:t>движения!</w:t>
      </w:r>
    </w:p>
    <w:p w:rsidR="003A36B0" w:rsidRPr="007108D4" w:rsidRDefault="003A36B0" w:rsidP="003A36B0">
      <w:pPr>
        <w:spacing w:after="0" w:line="240" w:lineRule="auto"/>
        <w:ind w:firstLine="708"/>
        <w:jc w:val="both"/>
        <w:textAlignment w:val="baseline"/>
        <w:rPr>
          <w:rFonts w:ascii="Helvetica Neue" w:eastAsia="Times New Roman" w:hAnsi="Helvetica Neue" w:cs="Times New Roman"/>
          <w:b/>
          <w:color w:val="17365D" w:themeColor="text2" w:themeShade="BF"/>
          <w:sz w:val="28"/>
          <w:szCs w:val="28"/>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t>С 1 сентября на улицах городов и поселков республики заметно увеличится число пешеходов особой категории – тысячи школьников отправятся в школы и приступят к учебным занятиям.</w:t>
      </w:r>
    </w:p>
    <w:p w:rsidR="003A36B0" w:rsidRPr="007108D4" w:rsidRDefault="003A36B0" w:rsidP="003A36B0">
      <w:pPr>
        <w:spacing w:after="0" w:line="240" w:lineRule="auto"/>
        <w:ind w:firstLine="708"/>
        <w:jc w:val="both"/>
        <w:textAlignment w:val="baseline"/>
        <w:rPr>
          <w:rFonts w:ascii="Helvetica Neue" w:eastAsia="Times New Roman" w:hAnsi="Helvetica Neue" w:cs="Times New Roman"/>
          <w:b/>
          <w:color w:val="17365D" w:themeColor="text2" w:themeShade="BF"/>
          <w:sz w:val="28"/>
          <w:szCs w:val="28"/>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t>В начале нового учебного года необходимо еще раз напомнить детям правила безопасного поведения на дорогах. Эту работу нужно проводить постоянно, но в первых числах сентября она особенно актуальна, — ребята после лета вновь привыкают к рабочему ритму, и в период адаптации могут быть рассеянны и невнимательны.</w:t>
      </w:r>
    </w:p>
    <w:p w:rsidR="003A36B0" w:rsidRPr="007108D4" w:rsidRDefault="003A36B0" w:rsidP="003A36B0">
      <w:pPr>
        <w:spacing w:after="0" w:line="240" w:lineRule="auto"/>
        <w:ind w:firstLine="708"/>
        <w:jc w:val="both"/>
        <w:textAlignment w:val="baseline"/>
        <w:rPr>
          <w:rFonts w:ascii="Helvetica Neue" w:eastAsia="Times New Roman" w:hAnsi="Helvetica Neue" w:cs="Times New Roman"/>
          <w:b/>
          <w:color w:val="17365D" w:themeColor="text2" w:themeShade="BF"/>
          <w:sz w:val="28"/>
          <w:szCs w:val="28"/>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t xml:space="preserve">В целях безопасности маленького пешехода по пути </w:t>
      </w:r>
      <w:r w:rsidRPr="007108D4">
        <w:rPr>
          <w:rFonts w:ascii="Helvetica Neue" w:eastAsia="Times New Roman" w:hAnsi="Helvetica Neue" w:cs="Times New Roman"/>
          <w:b/>
          <w:color w:val="17365D" w:themeColor="text2" w:themeShade="BF"/>
          <w:sz w:val="28"/>
          <w:szCs w:val="28"/>
          <w:bdr w:val="none" w:sz="0" w:space="0" w:color="auto" w:frame="1"/>
          <w:lang w:eastAsia="ru-RU"/>
        </w:rPr>
        <w:lastRenderedPageBreak/>
        <w:t xml:space="preserve">следования от дома до школы родителям необходимо вместе с ребенком составить индивидуальную схему движения. Чтобы школьник привык к определенному маршруту движения, первое время необходимо сопровождать его в школу и обратно, объясняя, почему был выбран именно этот маршрут. При составлении схемы особое внимание уделите разъяснению правил перехода проезжей части дороги, особенности работы светофора. Объясните ребенку на реальных примерах, как переходить проезжую часть, что означают те или иные дорожные знаки, какие опасности и «дорожные ловушки» могут ожидать в пути. В темное время суток, а также в условиях ограниченной видимости необходимо использовать на одежде детей </w:t>
      </w:r>
      <w:proofErr w:type="spellStart"/>
      <w:r w:rsidRPr="007108D4">
        <w:rPr>
          <w:rFonts w:ascii="Helvetica Neue" w:eastAsia="Times New Roman" w:hAnsi="Helvetica Neue" w:cs="Times New Roman"/>
          <w:b/>
          <w:color w:val="17365D" w:themeColor="text2" w:themeShade="BF"/>
          <w:sz w:val="28"/>
          <w:szCs w:val="28"/>
          <w:bdr w:val="none" w:sz="0" w:space="0" w:color="auto" w:frame="1"/>
          <w:lang w:eastAsia="ru-RU"/>
        </w:rPr>
        <w:t>световозвращающие</w:t>
      </w:r>
      <w:proofErr w:type="spellEnd"/>
      <w:r w:rsidRPr="007108D4">
        <w:rPr>
          <w:rFonts w:ascii="Helvetica Neue" w:eastAsia="Times New Roman" w:hAnsi="Helvetica Neue" w:cs="Times New Roman"/>
          <w:b/>
          <w:color w:val="17365D" w:themeColor="text2" w:themeShade="BF"/>
          <w:sz w:val="28"/>
          <w:szCs w:val="28"/>
          <w:bdr w:val="none" w:sz="0" w:space="0" w:color="auto" w:frame="1"/>
          <w:lang w:eastAsia="ru-RU"/>
        </w:rPr>
        <w:t xml:space="preserve"> элементы, которые позволят водителям вовремя заметить маленького человечка на дороге.</w:t>
      </w:r>
    </w:p>
    <w:p w:rsidR="003A36B0" w:rsidRDefault="003A36B0" w:rsidP="003A36B0">
      <w:pPr>
        <w:spacing w:after="0" w:line="240" w:lineRule="auto"/>
        <w:ind w:firstLine="708"/>
        <w:jc w:val="both"/>
        <w:textAlignment w:val="baseline"/>
        <w:rPr>
          <w:rFonts w:eastAsia="Times New Roman" w:cs="Times New Roman"/>
          <w:b/>
          <w:color w:val="17365D" w:themeColor="text2" w:themeShade="BF"/>
          <w:sz w:val="28"/>
          <w:szCs w:val="28"/>
          <w:bdr w:val="none" w:sz="0" w:space="0" w:color="auto" w:frame="1"/>
          <w:lang w:eastAsia="ru-RU"/>
        </w:rPr>
      </w:pPr>
      <w:r w:rsidRPr="007108D4">
        <w:rPr>
          <w:rFonts w:ascii="Helvetica Neue" w:eastAsia="Times New Roman" w:hAnsi="Helvetica Neue" w:cs="Times New Roman"/>
          <w:b/>
          <w:color w:val="17365D" w:themeColor="text2" w:themeShade="BF"/>
          <w:sz w:val="28"/>
          <w:szCs w:val="28"/>
          <w:bdr w:val="none" w:sz="0" w:space="0" w:color="auto" w:frame="1"/>
          <w:lang w:eastAsia="ru-RU"/>
        </w:rPr>
        <w:lastRenderedPageBreak/>
        <w:t>Особое внимание хочется уделить перевозкам детей. Если вы перевозите ребенка в Вашем автомобиле, обеспечьте ему максимальную безопасность. Используйте детские удерживающие устройства или ремни безопасности. Они созданы, чтобы спасать жизни детей. </w:t>
      </w:r>
      <w:bookmarkStart w:id="0" w:name="_GoBack"/>
      <w:bookmarkEnd w:id="0"/>
    </w:p>
    <w:p w:rsidR="007108D4" w:rsidRDefault="007108D4" w:rsidP="003A36B0">
      <w:pPr>
        <w:spacing w:after="0" w:line="240" w:lineRule="auto"/>
        <w:ind w:firstLine="708"/>
        <w:jc w:val="both"/>
        <w:textAlignment w:val="baseline"/>
        <w:rPr>
          <w:rFonts w:eastAsia="Times New Roman" w:cs="Times New Roman"/>
          <w:b/>
          <w:color w:val="17365D" w:themeColor="text2" w:themeShade="BF"/>
          <w:sz w:val="28"/>
          <w:szCs w:val="28"/>
          <w:bdr w:val="none" w:sz="0" w:space="0" w:color="auto" w:frame="1"/>
          <w:lang w:eastAsia="ru-RU"/>
        </w:rPr>
      </w:pPr>
    </w:p>
    <w:p w:rsidR="007108D4" w:rsidRPr="007108D4" w:rsidRDefault="007108D4" w:rsidP="003A36B0">
      <w:pPr>
        <w:spacing w:after="0" w:line="240" w:lineRule="auto"/>
        <w:ind w:firstLine="708"/>
        <w:jc w:val="both"/>
        <w:textAlignment w:val="baseline"/>
        <w:rPr>
          <w:rFonts w:eastAsia="Times New Roman" w:cs="Times New Roman"/>
          <w:b/>
          <w:color w:val="17365D" w:themeColor="text2" w:themeShade="BF"/>
          <w:sz w:val="28"/>
          <w:szCs w:val="28"/>
          <w:lang w:eastAsia="ru-RU"/>
        </w:rPr>
      </w:pPr>
    </w:p>
    <w:p w:rsidR="008C16AC" w:rsidRPr="007108D4" w:rsidRDefault="007108D4">
      <w:pPr>
        <w:rPr>
          <w:b/>
          <w:color w:val="17365D" w:themeColor="text2" w:themeShade="BF"/>
        </w:rPr>
      </w:pPr>
      <w:r>
        <w:rPr>
          <w:noProof/>
          <w:lang w:eastAsia="ru-RU"/>
        </w:rPr>
        <w:drawing>
          <wp:inline distT="0" distB="0" distL="0" distR="0" wp14:anchorId="59B3B984" wp14:editId="239DE688">
            <wp:extent cx="3293883" cy="2209800"/>
            <wp:effectExtent l="57150" t="57150" r="59055" b="57150"/>
            <wp:docPr id="2" name="Рисунок 2" descr="ОБЖ картинки | Дошкольник, Научные детские эксперименты, Безопасность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Ж картинки | Дошкольник, Научные детские эксперименты, Безопасность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3883" cy="2209800"/>
                    </a:xfrm>
                    <a:prstGeom prst="rect">
                      <a:avLst/>
                    </a:prstGeom>
                    <a:noFill/>
                    <a:ln w="57150">
                      <a:solidFill>
                        <a:srgbClr val="FF0000"/>
                      </a:solidFill>
                    </a:ln>
                  </pic:spPr>
                </pic:pic>
              </a:graphicData>
            </a:graphic>
          </wp:inline>
        </w:drawing>
      </w:r>
    </w:p>
    <w:sectPr w:rsidR="008C16AC" w:rsidRPr="007108D4" w:rsidSect="007108D4">
      <w:pgSz w:w="16838" w:h="11906" w:orient="landscape"/>
      <w:pgMar w:top="1701" w:right="1134" w:bottom="851"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B0"/>
    <w:rsid w:val="003A36B0"/>
    <w:rsid w:val="005C1B98"/>
    <w:rsid w:val="007108D4"/>
    <w:rsid w:val="00D53F0D"/>
    <w:rsid w:val="00ED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858568">
      <w:bodyDiv w:val="1"/>
      <w:marLeft w:val="0"/>
      <w:marRight w:val="0"/>
      <w:marTop w:val="0"/>
      <w:marBottom w:val="0"/>
      <w:divBdr>
        <w:top w:val="none" w:sz="0" w:space="0" w:color="auto"/>
        <w:left w:val="none" w:sz="0" w:space="0" w:color="auto"/>
        <w:bottom w:val="none" w:sz="0" w:space="0" w:color="auto"/>
        <w:right w:val="none" w:sz="0" w:space="0" w:color="auto"/>
      </w:divBdr>
      <w:divsChild>
        <w:div w:id="158036799">
          <w:marLeft w:val="0"/>
          <w:marRight w:val="0"/>
          <w:marTop w:val="0"/>
          <w:marBottom w:val="645"/>
          <w:divBdr>
            <w:top w:val="none" w:sz="0" w:space="0" w:color="auto"/>
            <w:left w:val="none" w:sz="0" w:space="0" w:color="auto"/>
            <w:bottom w:val="none" w:sz="0" w:space="0" w:color="auto"/>
            <w:right w:val="none" w:sz="0" w:space="0" w:color="auto"/>
          </w:divBdr>
          <w:divsChild>
            <w:div w:id="850609648">
              <w:marLeft w:val="0"/>
              <w:marRight w:val="0"/>
              <w:marTop w:val="0"/>
              <w:marBottom w:val="0"/>
              <w:divBdr>
                <w:top w:val="none" w:sz="0" w:space="0" w:color="auto"/>
                <w:left w:val="none" w:sz="0" w:space="0" w:color="auto"/>
                <w:bottom w:val="none" w:sz="0" w:space="0" w:color="auto"/>
                <w:right w:val="none" w:sz="0" w:space="0" w:color="auto"/>
              </w:divBdr>
              <w:divsChild>
                <w:div w:id="1988781191">
                  <w:marLeft w:val="0"/>
                  <w:marRight w:val="0"/>
                  <w:marTop w:val="0"/>
                  <w:marBottom w:val="0"/>
                  <w:divBdr>
                    <w:top w:val="none" w:sz="0" w:space="0" w:color="auto"/>
                    <w:left w:val="none" w:sz="0" w:space="0" w:color="auto"/>
                    <w:bottom w:val="none" w:sz="0" w:space="0" w:color="auto"/>
                    <w:right w:val="none" w:sz="0" w:space="0" w:color="auto"/>
                  </w:divBdr>
                </w:div>
              </w:divsChild>
            </w:div>
            <w:div w:id="386496918">
              <w:marLeft w:val="465"/>
              <w:marRight w:val="0"/>
              <w:marTop w:val="0"/>
              <w:marBottom w:val="0"/>
              <w:divBdr>
                <w:top w:val="none" w:sz="0" w:space="0" w:color="auto"/>
                <w:left w:val="none" w:sz="0" w:space="0" w:color="auto"/>
                <w:bottom w:val="none" w:sz="0" w:space="0" w:color="auto"/>
                <w:right w:val="none" w:sz="0" w:space="0" w:color="auto"/>
              </w:divBdr>
            </w:div>
          </w:divsChild>
        </w:div>
        <w:div w:id="154285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511A-14A3-4F95-9887-F835A59F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2021-09-02T08:36:00Z</dcterms:created>
  <dcterms:modified xsi:type="dcterms:W3CDTF">2021-09-03T05:29:00Z</dcterms:modified>
</cp:coreProperties>
</file>